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b/>
          <w:sz w:val="24"/>
        </w:rPr>
      </w:pPr>
      <w:r>
        <w:rPr>
          <w:rFonts w:hint="eastAsia" w:ascii="黑体" w:hAnsi="黑体" w:eastAsia="黑体" w:cs="微软雅黑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微软雅黑"/>
          <w:bCs/>
          <w:kern w:val="0"/>
          <w:sz w:val="32"/>
          <w:szCs w:val="32"/>
          <w:lang w:val="en-US" w:eastAsia="zh-CN"/>
        </w:rPr>
        <w:t>1</w:t>
      </w:r>
    </w:p>
    <w:p>
      <w:pPr>
        <w:rPr>
          <w:bCs/>
          <w:sz w:val="21"/>
        </w:rPr>
      </w:pPr>
    </w:p>
    <w:p>
      <w:pPr>
        <w:rPr>
          <w:bCs/>
        </w:rPr>
      </w:pPr>
    </w:p>
    <w:p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郑州市心理健康教育优秀教学</w:t>
      </w:r>
    </w:p>
    <w:p>
      <w:pPr>
        <w:shd w:val="clear" w:color="auto" w:fill="FFFFFF"/>
        <w:snapToGrid w:val="0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案例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申报表</w:t>
      </w: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宋体"/>
          <w:bCs/>
          <w:sz w:val="32"/>
          <w:szCs w:val="32"/>
          <w:lang w:val="en-US" w:eastAsia="zh-CN"/>
        </w:rPr>
      </w:pPr>
      <w:r>
        <w:rPr>
          <w:rFonts w:hint="eastAsia" w:ascii="仿宋_GB2312" w:hAnsi="宋体"/>
          <w:bCs/>
          <w:sz w:val="32"/>
          <w:szCs w:val="32"/>
          <w:lang w:val="en-US" w:eastAsia="zh-CN"/>
        </w:rPr>
        <w:t>单元整体教学</w:t>
      </w:r>
    </w:p>
    <w:p>
      <w:pPr>
        <w:widowControl/>
        <w:spacing w:after="432" w:line="259" w:lineRule="auto"/>
        <w:ind w:firstLine="640" w:firstLineChars="200"/>
        <w:jc w:val="left"/>
        <w:rPr>
          <w:rFonts w:hint="eastAsia" w:ascii="仿宋_GB2312" w:hAnsi="宋体"/>
          <w:bCs/>
          <w:sz w:val="32"/>
          <w:szCs w:val="32"/>
        </w:rPr>
      </w:pPr>
      <w:r>
        <w:rPr>
          <w:rFonts w:hint="eastAsia" w:ascii="仿宋_GB2312" w:hAnsi="宋体"/>
          <w:bCs/>
          <w:sz w:val="32"/>
          <w:szCs w:val="32"/>
          <w:lang w:val="en-US" w:eastAsia="zh-CN"/>
        </w:rPr>
        <w:t>课程</w:t>
      </w:r>
      <w:r>
        <w:rPr>
          <w:rFonts w:hint="eastAsia" w:ascii="仿宋_GB2312" w:hAnsi="宋体"/>
          <w:bCs/>
          <w:sz w:val="32"/>
          <w:szCs w:val="32"/>
        </w:rPr>
        <w:t>案例名称</w:t>
      </w:r>
      <w:r>
        <w:rPr>
          <w:rFonts w:hint="eastAsia" w:ascii="仿宋_GB2312" w:hAnsi="宋体"/>
          <w:bCs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>
      <w:pPr>
        <w:widowControl/>
        <w:spacing w:after="432" w:line="259" w:lineRule="auto"/>
        <w:ind w:firstLine="640" w:firstLineChars="200"/>
        <w:jc w:val="left"/>
        <w:rPr>
          <w:rFonts w:hint="default" w:ascii="仿宋_GB2312" w:hAnsi="宋体"/>
          <w:bCs/>
          <w:sz w:val="32"/>
          <w:szCs w:val="32"/>
          <w:lang w:val="en-US"/>
        </w:rPr>
      </w:pPr>
      <w:r>
        <w:rPr>
          <w:rFonts w:hint="eastAsia" w:ascii="仿宋_GB2312" w:hAnsi="宋体"/>
          <w:bCs/>
          <w:sz w:val="32"/>
          <w:szCs w:val="32"/>
        </w:rPr>
        <w:t xml:space="preserve">申 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/>
          <w:bCs/>
          <w:sz w:val="32"/>
          <w:szCs w:val="32"/>
        </w:rPr>
        <w:t xml:space="preserve">报 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/>
          <w:bCs/>
          <w:sz w:val="32"/>
          <w:szCs w:val="32"/>
        </w:rPr>
        <w:t>人</w:t>
      </w:r>
      <w:r>
        <w:rPr>
          <w:rFonts w:hint="eastAsia" w:ascii="楷体" w:hAnsi="楷体" w:eastAsia="楷体" w:cs="楷体"/>
          <w:color w:val="000000"/>
          <w:sz w:val="32"/>
          <w:u w:val="single"/>
          <w:lang w:eastAsia="zh-CN"/>
        </w:rPr>
        <w:t xml:space="preserve">             </w:t>
      </w:r>
      <w:r>
        <w:rPr>
          <w:rFonts w:hint="eastAsia" w:ascii="楷体" w:hAnsi="楷体" w:eastAsia="楷体" w:cs="楷体"/>
          <w:color w:val="000000"/>
          <w:sz w:val="32"/>
          <w:u w:val="single"/>
          <w:lang w:val="en-US" w:eastAsia="zh-CN"/>
        </w:rPr>
        <w:t xml:space="preserve">               </w:t>
      </w:r>
      <w:r>
        <w:rPr>
          <w:rFonts w:hint="eastAsia" w:ascii="楷体" w:hAnsi="楷体" w:eastAsia="楷体" w:cs="楷体"/>
          <w:color w:val="000000"/>
          <w:sz w:val="32"/>
          <w:u w:val="single"/>
          <w:lang w:eastAsia="zh-CN"/>
        </w:rPr>
        <w:t xml:space="preserve">           </w:t>
      </w:r>
      <w:r>
        <w:rPr>
          <w:rFonts w:hint="eastAsia" w:ascii="楷体" w:hAnsi="楷体" w:eastAsia="楷体" w:cs="楷体"/>
          <w:color w:val="000000"/>
          <w:sz w:val="32"/>
          <w:u w:val="single"/>
          <w:lang w:val="en-US" w:eastAsia="zh-CN"/>
        </w:rPr>
        <w:t xml:space="preserve">    </w:t>
      </w:r>
    </w:p>
    <w:p>
      <w:pPr>
        <w:spacing w:line="360" w:lineRule="auto"/>
        <w:ind w:firstLine="640" w:firstLineChars="200"/>
        <w:rPr>
          <w:rFonts w:hint="default" w:ascii="仿宋_GB2312" w:hAnsi="宋体"/>
          <w:bCs/>
          <w:sz w:val="32"/>
          <w:szCs w:val="32"/>
          <w:lang w:val="en-US"/>
        </w:rPr>
      </w:pPr>
      <w:r>
        <w:rPr>
          <w:rFonts w:hint="eastAsia" w:ascii="仿宋_GB2312" w:hAnsi="宋体"/>
          <w:bCs/>
          <w:sz w:val="32"/>
          <w:szCs w:val="32"/>
        </w:rPr>
        <w:t>所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/>
          <w:bCs/>
          <w:sz w:val="32"/>
          <w:szCs w:val="32"/>
        </w:rPr>
        <w:t>在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/>
          <w:bCs/>
          <w:sz w:val="32"/>
          <w:szCs w:val="32"/>
        </w:rPr>
        <w:t>单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/>
          <w:bCs/>
          <w:sz w:val="32"/>
          <w:szCs w:val="32"/>
        </w:rPr>
        <w:t>位</w:t>
      </w:r>
      <w:r>
        <w:rPr>
          <w:rFonts w:hint="eastAsia" w:ascii="楷体" w:hAnsi="楷体" w:eastAsia="楷体" w:cs="楷体"/>
          <w:color w:val="000000"/>
          <w:sz w:val="32"/>
          <w:u w:val="single"/>
          <w:lang w:val="en-US" w:eastAsia="zh-CN"/>
        </w:rPr>
        <w:t xml:space="preserve">                                           </w:t>
      </w:r>
    </w:p>
    <w:p>
      <w:pPr>
        <w:spacing w:line="360" w:lineRule="auto"/>
        <w:ind w:firstLine="640" w:firstLineChars="200"/>
        <w:rPr>
          <w:rFonts w:hint="eastAsia" w:ascii="仿宋_GB2312" w:hAnsi="宋体"/>
          <w:bCs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default" w:ascii="仿宋_GB2312" w:hAnsi="宋体" w:eastAsia="宋体"/>
          <w:bCs/>
          <w:sz w:val="32"/>
          <w:szCs w:val="32"/>
          <w:lang w:val="en-US" w:eastAsia="zh-CN"/>
        </w:rPr>
      </w:pPr>
      <w:r>
        <w:rPr>
          <w:rFonts w:hint="eastAsia" w:ascii="仿宋_GB2312" w:hAnsi="宋体"/>
          <w:bCs/>
          <w:sz w:val="32"/>
          <w:szCs w:val="32"/>
        </w:rPr>
        <w:t>填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/>
          <w:bCs/>
          <w:sz w:val="32"/>
          <w:szCs w:val="32"/>
        </w:rPr>
        <w:t>表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/>
          <w:bCs/>
          <w:sz w:val="32"/>
          <w:szCs w:val="32"/>
        </w:rPr>
        <w:t>日</w:t>
      </w:r>
      <w:r>
        <w:rPr>
          <w:rFonts w:hint="eastAsia" w:ascii="仿宋_GB2312" w:hAnsi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/>
          <w:bCs/>
          <w:sz w:val="32"/>
          <w:szCs w:val="32"/>
        </w:rPr>
        <w:t>期</w:t>
      </w:r>
      <w:r>
        <w:rPr>
          <w:rFonts w:ascii="仿宋_GB2312" w:hAnsi="宋体"/>
          <w:bCs/>
          <w:sz w:val="32"/>
          <w:szCs w:val="32"/>
          <w:u w:val="single"/>
        </w:rPr>
        <w:t xml:space="preserve">    </w:t>
      </w:r>
      <w:r>
        <w:rPr>
          <w:rFonts w:hint="eastAsia" w:ascii="楷体" w:hAnsi="楷体" w:eastAsia="楷体" w:cs="楷体"/>
          <w:color w:val="000000"/>
          <w:sz w:val="32"/>
          <w:u w:val="single"/>
          <w:lang w:val="en-US" w:eastAsia="zh-CN"/>
        </w:rPr>
        <w:t xml:space="preserve">                                </w:t>
      </w:r>
      <w:r>
        <w:rPr>
          <w:rFonts w:ascii="仿宋_GB2312" w:hAnsi="宋体"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宋体"/>
          <w:bCs/>
          <w:sz w:val="32"/>
          <w:szCs w:val="32"/>
          <w:u w:val="single"/>
          <w:lang w:val="en-US" w:eastAsia="zh-CN"/>
        </w:rPr>
        <w:t xml:space="preserve">     </w:t>
      </w:r>
    </w:p>
    <w:p>
      <w:pPr>
        <w:rPr>
          <w:rFonts w:ascii="宋体" w:hAnsi="宋体" w:eastAsia="宋体"/>
          <w:bCs/>
        </w:rPr>
      </w:pPr>
    </w:p>
    <w:p>
      <w:pPr>
        <w:rPr>
          <w:bCs/>
        </w:rPr>
      </w:pPr>
    </w:p>
    <w:p>
      <w:pPr>
        <w:jc w:val="center"/>
        <w:rPr>
          <w:rFonts w:hint="eastAsia" w:ascii="宋体" w:hAnsi="宋体"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 w:ascii="宋体" w:hAnsi="宋体"/>
          <w:bCs/>
          <w:sz w:val="32"/>
          <w:szCs w:val="32"/>
          <w:lang w:val="en-US" w:eastAsia="zh-CN"/>
        </w:rPr>
      </w:pPr>
    </w:p>
    <w:tbl>
      <w:tblPr>
        <w:tblStyle w:val="2"/>
        <w:tblW w:w="93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483"/>
        <w:gridCol w:w="840"/>
        <w:gridCol w:w="1560"/>
        <w:gridCol w:w="1800"/>
        <w:gridCol w:w="23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9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单元整体教学课程</w:t>
            </w:r>
            <w:r>
              <w:rPr>
                <w:rFonts w:hint="eastAsia" w:ascii="仿宋_GB2312" w:hAnsi="宋体"/>
                <w:sz w:val="28"/>
                <w:szCs w:val="28"/>
              </w:rPr>
              <w:t>案例名称</w:t>
            </w:r>
          </w:p>
        </w:tc>
        <w:tc>
          <w:tcPr>
            <w:tcW w:w="798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案例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所属主题</w:t>
            </w:r>
          </w:p>
        </w:tc>
        <w:tc>
          <w:tcPr>
            <w:tcW w:w="7988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认识自我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学会学习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  <w:lang w:val="en-US" w:eastAsia="zh-CN"/>
              </w:rPr>
              <w:t>人际交往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         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</w:rPr>
              <w:t xml:space="preserve">□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情绪调适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升学择业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      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生活和社会适应</w:t>
            </w:r>
          </w:p>
          <w:p>
            <w:pPr>
              <w:adjustRightInd w:val="0"/>
              <w:snapToGrid w:val="0"/>
              <w:jc w:val="left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  <w:lang w:val="en-US" w:eastAsia="zh-CN"/>
              </w:rPr>
              <w:t xml:space="preserve">其他 </w:t>
            </w:r>
            <w:r>
              <w:rPr>
                <w:rFonts w:hint="eastAsia" w:ascii="仿宋_GB2312" w:hAnsi="仿宋" w:cs="仿宋"/>
                <w:snapToGrid w:val="0"/>
                <w:kern w:val="0"/>
                <w:position w:val="3"/>
                <w:sz w:val="28"/>
                <w:szCs w:val="28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宋体"/>
                <w:sz w:val="28"/>
                <w:szCs w:val="28"/>
              </w:rPr>
              <w:t>（请打“√”</w:t>
            </w:r>
            <w:r>
              <w:rPr>
                <w:rFonts w:hint="eastAsia" w:ascii="仿宋_GB2312" w:hAnsi="宋体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选择其他请填写主题</w:t>
            </w:r>
            <w:r>
              <w:rPr>
                <w:rFonts w:hint="eastAsia" w:ascii="仿宋_GB2312" w:hAnsi="宋体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  <w:jc w:val="center"/>
        </w:trPr>
        <w:tc>
          <w:tcPr>
            <w:tcW w:w="13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案例信息</w:t>
            </w:r>
          </w:p>
        </w:tc>
        <w:tc>
          <w:tcPr>
            <w:tcW w:w="38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所属学段</w:t>
            </w:r>
          </w:p>
        </w:tc>
        <w:tc>
          <w:tcPr>
            <w:tcW w:w="4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适用年级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  <w:jc w:val="center"/>
        </w:trPr>
        <w:tc>
          <w:tcPr>
            <w:tcW w:w="137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3883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41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  <w:jc w:val="center"/>
        </w:trPr>
        <w:tc>
          <w:tcPr>
            <w:tcW w:w="13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申报人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姓  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性别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职称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联系电话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  <w:jc w:val="center"/>
        </w:trPr>
        <w:tc>
          <w:tcPr>
            <w:tcW w:w="137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2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91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案例简介</w:t>
            </w:r>
          </w:p>
        </w:tc>
        <w:tc>
          <w:tcPr>
            <w:tcW w:w="79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对单元整体教学课程的设计进行介绍，500字左右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）</w:t>
            </w:r>
          </w:p>
          <w:p>
            <w:pPr>
              <w:widowControl/>
              <w:spacing w:line="320" w:lineRule="exact"/>
              <w:ind w:firstLine="42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ind w:firstLine="42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320" w:lineRule="exact"/>
              <w:ind w:firstLine="42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800" w:hRule="atLeast"/>
          <w:jc w:val="center"/>
        </w:trPr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所在单位对案例的评价</w:t>
            </w:r>
          </w:p>
        </w:tc>
        <w:tc>
          <w:tcPr>
            <w:tcW w:w="79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                                   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/>
                <w:sz w:val="28"/>
                <w:szCs w:val="28"/>
              </w:rPr>
              <w:t>盖  章</w:t>
            </w:r>
          </w:p>
          <w:p>
            <w:pPr>
              <w:adjustRightInd w:val="0"/>
              <w:snapToGrid w:val="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仿宋_GB2312"/>
                <w:sz w:val="28"/>
                <w:szCs w:val="28"/>
              </w:rPr>
              <w:t xml:space="preserve"> 年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/>
                <w:sz w:val="28"/>
                <w:szCs w:val="28"/>
              </w:rPr>
              <w:t>月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/>
                <w:sz w:val="28"/>
                <w:szCs w:val="28"/>
              </w:rPr>
              <w:t>日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snapToGrid w:val="0"/>
          <w:color w:val="auto"/>
          <w:spacing w:val="-4"/>
          <w:kern w:val="0"/>
          <w:sz w:val="44"/>
          <w:szCs w:val="44"/>
          <w:lang w:val="en-US" w:eastAsia="en-US" w:bidi="ar-SA"/>
        </w:rPr>
      </w:pPr>
    </w:p>
    <w:sectPr>
      <w:footerReference r:id="rId3" w:type="default"/>
      <w:pgSz w:w="11906" w:h="16838"/>
      <w:pgMar w:top="2041" w:right="1474" w:bottom="204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ind w:right="360" w:firstLine="360"/>
      <w:rPr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D99B6"/>
    <w:rsid w:val="38F682F3"/>
    <w:rsid w:val="7F3F2BFF"/>
    <w:rsid w:val="7FFF17D0"/>
    <w:rsid w:val="F7FD9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2025-10-11T17:47:00Z</dcterms:created>
  <dc:creator>杨苏娟</dc:creator>
  <cp:lastModifiedBy>杨苏娟</cp:lastModifiedBy>
  <dcterms:modified xsi:type="dcterms:W3CDTF">2025-10-11T12:12:27Z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E7DD952E975E157E48B7E968CB997543_41</vt:lpwstr>
  </property>
</Properties>
</file>