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360" w:lineRule="auto"/>
        <w:ind w:left="0" w:leftChars="0" w:firstLine="0" w:firstLineChars="0"/>
        <w:jc w:val="center"/>
        <w:textAlignment w:val="auto"/>
        <w:rPr>
          <w:rStyle w:val="5"/>
          <w:rFonts w:hint="eastAsia" w:ascii="微软雅黑" w:hAnsi="微软雅黑" w:eastAsia="微软雅黑" w:cs="微软雅黑"/>
          <w:b w:val="0"/>
          <w:bCs/>
          <w:kern w:val="0"/>
          <w:sz w:val="33"/>
          <w:szCs w:val="33"/>
          <w:lang w:val="en-US" w:eastAsia="zh-CN" w:bidi="ar"/>
        </w:rPr>
      </w:pPr>
      <w:bookmarkStart w:id="0" w:name="_GoBack"/>
      <w:bookmarkEnd w:id="0"/>
      <w:r>
        <w:rPr>
          <w:rStyle w:val="5"/>
          <w:rFonts w:hint="eastAsia" w:ascii="微软雅黑" w:hAnsi="微软雅黑" w:eastAsia="微软雅黑" w:cs="微软雅黑"/>
          <w:b w:val="0"/>
          <w:bCs/>
          <w:kern w:val="0"/>
          <w:sz w:val="33"/>
          <w:szCs w:val="33"/>
          <w:lang w:val="en-US" w:eastAsia="zh-CN" w:bidi="ar"/>
        </w:rPr>
        <w:t>高中二年级历史学科教情学情调研卷参考答案</w:t>
      </w:r>
    </w:p>
    <w:p>
      <w:pPr>
        <w:numPr>
          <w:ilvl w:val="0"/>
          <w:numId w:val="0"/>
        </w:numPr>
        <w:spacing w:line="360" w:lineRule="auto"/>
        <w:jc w:val="both"/>
        <w:rPr>
          <w:rFonts w:hint="eastAsia" w:asciiTheme="majorEastAsia" w:hAnsiTheme="majorEastAsia" w:eastAsiaTheme="majorEastAsia" w:cstheme="majorEastAsia"/>
          <w:b/>
          <w:bCs/>
          <w:color w:val="333333"/>
          <w:sz w:val="24"/>
          <w:szCs w:val="24"/>
          <w:shd w:val="clear" w:color="auto" w:fill="FFFFFF"/>
          <w:lang w:val="en-US" w:eastAsia="zh-Hans"/>
        </w:rPr>
      </w:pPr>
      <w:r>
        <w:rPr>
          <w:rFonts w:hint="eastAsia" w:asciiTheme="majorEastAsia" w:hAnsiTheme="majorEastAsia" w:eastAsiaTheme="majorEastAsia" w:cstheme="majorEastAsia"/>
          <w:b/>
          <w:bCs/>
          <w:color w:val="333333"/>
          <w:sz w:val="24"/>
          <w:szCs w:val="24"/>
          <w:shd w:val="clear" w:color="auto" w:fill="FFFFFF"/>
          <w:lang w:val="en-US" w:eastAsia="zh-Hans"/>
        </w:rPr>
        <w:t>一、选择题</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1</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2</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3</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4</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5</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6</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7</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8</w:t>
            </w:r>
          </w:p>
        </w:tc>
        <w:tc>
          <w:tcPr>
            <w:tcW w:w="853"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9</w:t>
            </w:r>
          </w:p>
        </w:tc>
        <w:tc>
          <w:tcPr>
            <w:tcW w:w="853"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C</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C</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D</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A</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B</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D</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B</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C</w:t>
            </w:r>
          </w:p>
        </w:tc>
        <w:tc>
          <w:tcPr>
            <w:tcW w:w="853"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D</w:t>
            </w:r>
          </w:p>
        </w:tc>
        <w:tc>
          <w:tcPr>
            <w:tcW w:w="853"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11</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12</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13</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14</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15</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16</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17</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18</w:t>
            </w:r>
          </w:p>
        </w:tc>
        <w:tc>
          <w:tcPr>
            <w:tcW w:w="853"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19</w:t>
            </w:r>
          </w:p>
        </w:tc>
        <w:tc>
          <w:tcPr>
            <w:tcW w:w="853"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D</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A</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D</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C</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A</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D</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C</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B</w:t>
            </w:r>
          </w:p>
        </w:tc>
        <w:tc>
          <w:tcPr>
            <w:tcW w:w="853"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A</w:t>
            </w:r>
          </w:p>
        </w:tc>
        <w:tc>
          <w:tcPr>
            <w:tcW w:w="853"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21</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22</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23</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24</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25</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26</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27</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28</w:t>
            </w:r>
          </w:p>
        </w:tc>
        <w:tc>
          <w:tcPr>
            <w:tcW w:w="853"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29</w:t>
            </w:r>
          </w:p>
        </w:tc>
        <w:tc>
          <w:tcPr>
            <w:tcW w:w="853"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D</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B</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A</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C</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B</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C</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A</w:t>
            </w:r>
          </w:p>
        </w:tc>
        <w:tc>
          <w:tcPr>
            <w:tcW w:w="852"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D</w:t>
            </w:r>
          </w:p>
        </w:tc>
        <w:tc>
          <w:tcPr>
            <w:tcW w:w="853"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C</w:t>
            </w:r>
          </w:p>
        </w:tc>
        <w:tc>
          <w:tcPr>
            <w:tcW w:w="853" w:type="dxa"/>
          </w:tcPr>
          <w:p>
            <w:pPr>
              <w:numPr>
                <w:ilvl w:val="0"/>
                <w:numId w:val="0"/>
              </w:numPr>
              <w:spacing w:line="360" w:lineRule="auto"/>
              <w:jc w:val="center"/>
              <w:rPr>
                <w:rFonts w:hint="eastAsia" w:asciiTheme="majorEastAsia" w:hAnsiTheme="majorEastAsia" w:eastAsiaTheme="majorEastAsia" w:cstheme="majorEastAsia"/>
                <w:b/>
                <w:bCs/>
                <w:color w:val="333333"/>
                <w:sz w:val="24"/>
                <w:szCs w:val="24"/>
                <w:shd w:val="clear" w:color="auto" w:fill="FFFFFF"/>
                <w:vertAlign w:val="baseline"/>
                <w:lang w:eastAsia="zh-Hans"/>
              </w:rPr>
            </w:pPr>
            <w:r>
              <w:rPr>
                <w:rFonts w:hint="default" w:asciiTheme="majorEastAsia" w:hAnsiTheme="majorEastAsia" w:eastAsiaTheme="majorEastAsia" w:cstheme="majorEastAsia"/>
                <w:b/>
                <w:bCs/>
                <w:color w:val="333333"/>
                <w:sz w:val="24"/>
                <w:szCs w:val="24"/>
                <w:shd w:val="clear" w:color="auto" w:fill="FFFFFF"/>
                <w:vertAlign w:val="baseline"/>
                <w:lang w:eastAsia="zh-Hans"/>
              </w:rPr>
              <w:t>D</w:t>
            </w:r>
          </w:p>
        </w:tc>
      </w:tr>
    </w:tbl>
    <w:p>
      <w:pPr>
        <w:numPr>
          <w:ilvl w:val="0"/>
          <w:numId w:val="0"/>
        </w:numPr>
        <w:spacing w:line="360" w:lineRule="auto"/>
        <w:jc w:val="both"/>
        <w:rPr>
          <w:rFonts w:hint="eastAsia" w:asciiTheme="majorEastAsia" w:hAnsiTheme="majorEastAsia" w:eastAsiaTheme="majorEastAsia" w:cstheme="majorEastAsia"/>
          <w:b/>
          <w:bCs/>
          <w:color w:val="333333"/>
          <w:sz w:val="24"/>
          <w:szCs w:val="24"/>
          <w:shd w:val="clear" w:color="auto" w:fill="FFFFFF"/>
          <w:lang w:val="en-US" w:eastAsia="zh-Hans"/>
        </w:rPr>
      </w:pPr>
      <w:r>
        <w:rPr>
          <w:rFonts w:hint="eastAsia" w:asciiTheme="majorEastAsia" w:hAnsiTheme="majorEastAsia" w:eastAsiaTheme="majorEastAsia" w:cstheme="majorEastAsia"/>
          <w:b/>
          <w:bCs/>
          <w:color w:val="333333"/>
          <w:sz w:val="24"/>
          <w:szCs w:val="24"/>
          <w:shd w:val="clear" w:color="auto" w:fill="FFFFFF"/>
          <w:lang w:val="en-US" w:eastAsia="zh-Hans"/>
        </w:rPr>
        <w:t>二、非选择题</w:t>
      </w:r>
    </w:p>
    <w:p>
      <w:pPr>
        <w:widowControl/>
        <w:adjustRightInd w:val="0"/>
        <w:snapToGrid w:val="0"/>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eastAsia="zh-Hans"/>
        </w:rPr>
        <w:t>（1）</w:t>
      </w:r>
      <w:r>
        <w:rPr>
          <w:rFonts w:hint="eastAsia" w:ascii="宋体" w:hAnsi="宋体" w:eastAsia="宋体" w:cs="宋体"/>
          <w:sz w:val="24"/>
          <w:szCs w:val="24"/>
        </w:rPr>
        <w:t>原因：儒学具有一定的人文理性精神；欧洲深受宗教神学思想的束缚；借助儒学反对神学束缚的需要（或宣传理性主义的需要</w:t>
      </w:r>
      <w:r>
        <w:rPr>
          <w:rFonts w:hint="eastAsia" w:ascii="宋体" w:hAnsi="宋体" w:eastAsia="宋体" w:cs="宋体"/>
          <w:sz w:val="24"/>
          <w:szCs w:val="24"/>
          <w:lang w:eastAsia="zh-Hans"/>
        </w:rPr>
        <w:t>）。</w:t>
      </w:r>
      <w:r>
        <w:rPr>
          <w:rFonts w:hint="eastAsia" w:ascii="宋体" w:hAnsi="宋体" w:eastAsia="宋体" w:cs="宋体"/>
          <w:sz w:val="24"/>
          <w:szCs w:val="24"/>
        </w:rPr>
        <w:t>（每点2分，任意2点，共4分）</w:t>
      </w:r>
    </w:p>
    <w:p>
      <w:pPr>
        <w:widowControl/>
        <w:adjustRightInd w:val="0"/>
        <w:snapToGrid w:val="0"/>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评价：积极性：启蒙思想家对儒学的推崇有利于更好的传播理性思想或传播人文主义思想或有利于反对封建宗教神学的束缚，推动了启蒙运动发展。</w:t>
      </w:r>
    </w:p>
    <w:p>
      <w:pPr>
        <w:widowControl/>
        <w:adjustRightInd w:val="0"/>
        <w:snapToGrid w:val="0"/>
        <w:ind w:left="0" w:leftChars="0" w:firstLine="0" w:firstLineChars="0"/>
        <w:jc w:val="left"/>
        <w:rPr>
          <w:rFonts w:hint="eastAsia" w:ascii="宋体" w:hAnsi="宋体" w:eastAsia="宋体" w:cs="宋体"/>
          <w:color w:val="231F20"/>
          <w:kern w:val="0"/>
          <w:sz w:val="24"/>
          <w:szCs w:val="24"/>
          <w:lang w:bidi="ar"/>
        </w:rPr>
      </w:pPr>
      <w:r>
        <w:rPr>
          <w:rFonts w:hint="eastAsia" w:ascii="宋体" w:hAnsi="宋体" w:eastAsia="宋体" w:cs="宋体"/>
          <w:sz w:val="24"/>
          <w:szCs w:val="24"/>
        </w:rPr>
        <w:t>局限性：夸大了儒学的作用，没有客观准确的认识儒学，对儒学的认识具有局限性。（积极性和局限性各2分，共4分）</w:t>
      </w:r>
    </w:p>
    <w:p>
      <w:pPr>
        <w:widowControl/>
        <w:adjustRightInd w:val="0"/>
        <w:snapToGrid w:val="0"/>
        <w:ind w:left="0" w:leftChars="0" w:firstLine="0" w:firstLineChars="0"/>
        <w:jc w:val="left"/>
        <w:rPr>
          <w:rFonts w:hint="eastAsia" w:ascii="宋体" w:hAnsi="宋体" w:eastAsia="宋体" w:cs="宋体"/>
          <w:color w:val="auto"/>
          <w:kern w:val="0"/>
          <w:sz w:val="24"/>
          <w:szCs w:val="24"/>
          <w:lang w:bidi="ar"/>
        </w:rPr>
      </w:pPr>
      <w:r>
        <w:rPr>
          <w:rFonts w:hint="eastAsia" w:ascii="宋体" w:hAnsi="宋体" w:eastAsia="宋体" w:cs="宋体"/>
          <w:b w:val="0"/>
          <w:bCs w:val="0"/>
          <w:color w:val="333333"/>
          <w:sz w:val="24"/>
          <w:szCs w:val="24"/>
          <w:shd w:val="clear" w:color="auto" w:fill="FFFFFF"/>
          <w:lang w:val="en-US" w:eastAsia="zh-Hans"/>
        </w:rPr>
        <w:t>（</w:t>
      </w:r>
      <w:r>
        <w:rPr>
          <w:rFonts w:hint="eastAsia" w:ascii="宋体" w:hAnsi="宋体" w:eastAsia="宋体" w:cs="宋体"/>
          <w:b w:val="0"/>
          <w:bCs w:val="0"/>
          <w:color w:val="333333"/>
          <w:sz w:val="24"/>
          <w:szCs w:val="24"/>
          <w:shd w:val="clear" w:color="auto" w:fill="FFFFFF"/>
          <w:lang w:eastAsia="zh-Hans"/>
        </w:rPr>
        <w:t>2</w:t>
      </w:r>
      <w:r>
        <w:rPr>
          <w:rFonts w:hint="eastAsia" w:ascii="宋体" w:hAnsi="宋体" w:eastAsia="宋体" w:cs="宋体"/>
          <w:b w:val="0"/>
          <w:bCs w:val="0"/>
          <w:color w:val="333333"/>
          <w:sz w:val="24"/>
          <w:szCs w:val="24"/>
          <w:shd w:val="clear" w:color="auto" w:fill="FFFFFF"/>
          <w:lang w:val="en-US" w:eastAsia="zh-Hans"/>
        </w:rPr>
        <w:t>）</w:t>
      </w:r>
      <w:r>
        <w:rPr>
          <w:rFonts w:hint="eastAsia" w:ascii="宋体" w:hAnsi="宋体" w:eastAsia="宋体" w:cs="宋体"/>
          <w:color w:val="auto"/>
          <w:kern w:val="0"/>
          <w:sz w:val="24"/>
          <w:szCs w:val="24"/>
          <w:lang w:bidi="ar"/>
        </w:rPr>
        <w:t>任选</w:t>
      </w:r>
      <w:r>
        <w:rPr>
          <w:rFonts w:hint="eastAsia" w:ascii="宋体" w:hAnsi="宋体" w:eastAsia="宋体" w:cs="宋体"/>
          <w:color w:val="auto"/>
          <w:kern w:val="0"/>
          <w:sz w:val="24"/>
          <w:szCs w:val="24"/>
          <w:lang w:eastAsia="zh-CN" w:bidi="ar"/>
        </w:rPr>
        <w:t>两</w:t>
      </w:r>
      <w:r>
        <w:rPr>
          <w:rFonts w:hint="eastAsia" w:ascii="宋体" w:hAnsi="宋体" w:eastAsia="宋体" w:cs="宋体"/>
          <w:color w:val="auto"/>
          <w:kern w:val="0"/>
          <w:sz w:val="24"/>
          <w:szCs w:val="24"/>
          <w:lang w:bidi="ar"/>
        </w:rPr>
        <w:t>本书阐述理由即可，每个理由2分，共4分。</w:t>
      </w:r>
    </w:p>
    <w:p>
      <w:pPr>
        <w:widowControl/>
        <w:adjustRightInd w:val="0"/>
        <w:snapToGrid w:val="0"/>
        <w:ind w:left="0" w:leftChars="0" w:firstLine="0" w:firstLineChars="0"/>
        <w:jc w:val="left"/>
        <w:rPr>
          <w:rFonts w:hint="eastAsia" w:ascii="宋体" w:hAnsi="宋体" w:eastAsia="宋体" w:cs="宋体"/>
          <w:color w:val="231F20"/>
          <w:kern w:val="0"/>
          <w:sz w:val="24"/>
          <w:szCs w:val="24"/>
          <w:lang w:bidi="ar"/>
        </w:rPr>
      </w:pPr>
      <w:r>
        <w:rPr>
          <w:rFonts w:hint="eastAsia" w:ascii="宋体" w:hAnsi="宋体" w:eastAsia="宋体" w:cs="宋体"/>
          <w:color w:val="231F20"/>
          <w:kern w:val="0"/>
          <w:sz w:val="24"/>
          <w:szCs w:val="24"/>
          <w:lang w:bidi="ar"/>
        </w:rPr>
        <w:t>①选择《新文化运动与世界文明》的理由：启蒙运动的思想促进了近代中国的思想解放，推动了新文化运动的发生，新文化运动中大力宣传了启蒙思想，这本书可以用来研究启蒙运动对中国影响。（影响角度）</w:t>
      </w:r>
    </w:p>
    <w:p>
      <w:pPr>
        <w:widowControl/>
        <w:adjustRightInd w:val="0"/>
        <w:snapToGrid w:val="0"/>
        <w:ind w:left="0" w:leftChars="0" w:firstLine="0" w:firstLineChars="0"/>
        <w:jc w:val="left"/>
        <w:rPr>
          <w:rFonts w:hint="eastAsia" w:ascii="宋体" w:hAnsi="宋体" w:eastAsia="宋体" w:cs="宋体"/>
          <w:color w:val="231F20"/>
          <w:kern w:val="0"/>
          <w:sz w:val="24"/>
          <w:szCs w:val="24"/>
          <w:lang w:bidi="ar"/>
        </w:rPr>
      </w:pPr>
      <w:r>
        <w:rPr>
          <w:rFonts w:hint="eastAsia" w:ascii="宋体" w:hAnsi="宋体" w:eastAsia="宋体" w:cs="宋体"/>
          <w:color w:val="231F20"/>
          <w:kern w:val="0"/>
          <w:sz w:val="24"/>
          <w:szCs w:val="24"/>
          <w:lang w:bidi="ar"/>
        </w:rPr>
        <w:t>②选择《</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"https://book.douban.com/subject/1880660/" \t "https://www.douban.com/doulist/44502222/_blank" </w:instrText>
      </w:r>
      <w:r>
        <w:rPr>
          <w:rFonts w:hint="eastAsia" w:ascii="宋体" w:hAnsi="宋体" w:eastAsia="宋体" w:cs="宋体"/>
          <w:sz w:val="24"/>
          <w:szCs w:val="24"/>
        </w:rPr>
        <w:fldChar w:fldCharType="separate"/>
      </w:r>
      <w:r>
        <w:rPr>
          <w:rFonts w:hint="eastAsia" w:ascii="宋体" w:hAnsi="宋体" w:eastAsia="宋体" w:cs="宋体"/>
          <w:color w:val="231F20"/>
          <w:kern w:val="0"/>
          <w:sz w:val="24"/>
          <w:szCs w:val="24"/>
          <w:lang w:bidi="ar"/>
        </w:rPr>
        <w:t>自然哲学的数学原理</w:t>
      </w:r>
      <w:r>
        <w:rPr>
          <w:rFonts w:hint="eastAsia" w:ascii="宋体" w:hAnsi="宋体" w:eastAsia="宋体" w:cs="宋体"/>
          <w:color w:val="231F20"/>
          <w:kern w:val="0"/>
          <w:sz w:val="24"/>
          <w:szCs w:val="24"/>
          <w:lang w:bidi="ar"/>
        </w:rPr>
        <w:fldChar w:fldCharType="end"/>
      </w:r>
      <w:r>
        <w:rPr>
          <w:rFonts w:hint="eastAsia" w:ascii="宋体" w:hAnsi="宋体" w:eastAsia="宋体" w:cs="宋体"/>
          <w:color w:val="231F20"/>
          <w:kern w:val="0"/>
          <w:sz w:val="24"/>
          <w:szCs w:val="24"/>
          <w:lang w:bidi="ar"/>
        </w:rPr>
        <w:t>》理由：以牛顿为代表的近代自然科学的发展推动了启蒙运动的发生，这本书可以用来研究启蒙运动发生的背景。（背景角度）</w:t>
      </w:r>
    </w:p>
    <w:p>
      <w:pPr>
        <w:widowControl/>
        <w:adjustRightInd w:val="0"/>
        <w:snapToGrid w:val="0"/>
        <w:ind w:left="0" w:leftChars="0" w:firstLine="0" w:firstLineChars="0"/>
        <w:jc w:val="left"/>
        <w:rPr>
          <w:rFonts w:hint="eastAsia" w:ascii="宋体" w:hAnsi="宋体" w:eastAsia="宋体" w:cs="宋体"/>
          <w:color w:val="231F20"/>
          <w:kern w:val="0"/>
          <w:sz w:val="24"/>
          <w:szCs w:val="24"/>
          <w:lang w:bidi="ar"/>
        </w:rPr>
      </w:pPr>
      <w:r>
        <w:rPr>
          <w:rFonts w:hint="eastAsia" w:ascii="宋体" w:hAnsi="宋体" w:eastAsia="宋体" w:cs="宋体"/>
          <w:color w:val="231F20"/>
          <w:kern w:val="0"/>
          <w:sz w:val="24"/>
          <w:szCs w:val="24"/>
          <w:lang w:bidi="ar"/>
        </w:rPr>
        <w:t>③选择《法国大革命史》的理由：启蒙运动为资产阶级革命提供了思想基础，促进了法国大革命的发生，这本书可以用来研究启蒙运动的影响。（影响角度）</w:t>
      </w:r>
    </w:p>
    <w:p>
      <w:pPr>
        <w:widowControl/>
        <w:adjustRightInd w:val="0"/>
        <w:snapToGrid w:val="0"/>
        <w:ind w:left="0" w:leftChars="0" w:firstLine="0" w:firstLineChars="0"/>
        <w:jc w:val="left"/>
        <w:rPr>
          <w:rFonts w:hint="eastAsia" w:ascii="宋体" w:hAnsi="宋体" w:eastAsia="宋体" w:cs="宋体"/>
          <w:color w:val="231F20"/>
          <w:kern w:val="0"/>
          <w:sz w:val="24"/>
          <w:szCs w:val="24"/>
          <w:lang w:bidi="ar"/>
        </w:rPr>
      </w:pPr>
      <w:r>
        <w:rPr>
          <w:rFonts w:hint="eastAsia" w:ascii="宋体" w:hAnsi="宋体" w:eastAsia="宋体" w:cs="宋体"/>
          <w:color w:val="231F20"/>
          <w:kern w:val="0"/>
          <w:sz w:val="24"/>
          <w:szCs w:val="24"/>
          <w:lang w:bidi="ar"/>
        </w:rPr>
        <w:t>④选择《文艺复兴史纲》的理由：文艺复兴促进了思想解放，推动了启蒙运动的发生，启蒙运动是文艺复兴的继承和发展，这本书可以用来研究启蒙运动发生的背景或文艺复兴与启蒙运动的联系。（背景角度）</w:t>
      </w:r>
    </w:p>
    <w:p>
      <w:pPr>
        <w:widowControl/>
        <w:adjustRightInd w:val="0"/>
        <w:snapToGrid w:val="0"/>
        <w:ind w:left="0" w:leftChars="0" w:firstLine="0" w:firstLineChars="0"/>
        <w:jc w:val="left"/>
        <w:rPr>
          <w:rFonts w:hint="eastAsia" w:ascii="宋体" w:hAnsi="宋体" w:eastAsia="宋体" w:cs="宋体"/>
          <w:color w:val="231F20"/>
          <w:kern w:val="0"/>
          <w:sz w:val="24"/>
          <w:szCs w:val="24"/>
          <w:lang w:bidi="ar"/>
        </w:rPr>
      </w:pPr>
      <w:r>
        <w:rPr>
          <w:rFonts w:hint="eastAsia" w:ascii="宋体" w:hAnsi="宋体" w:eastAsia="宋体" w:cs="宋体"/>
          <w:color w:val="231F20"/>
          <w:kern w:val="0"/>
          <w:sz w:val="24"/>
          <w:szCs w:val="24"/>
          <w:lang w:bidi="ar"/>
        </w:rPr>
        <w:t>32.</w:t>
      </w:r>
      <w:r>
        <w:rPr>
          <w:rFonts w:hint="eastAsia" w:ascii="宋体" w:hAnsi="宋体" w:eastAsia="宋体" w:cs="宋体"/>
          <w:color w:val="231F20"/>
          <w:kern w:val="0"/>
          <w:sz w:val="24"/>
          <w:szCs w:val="24"/>
          <w:lang w:eastAsia="zh-Hans" w:bidi="ar"/>
        </w:rPr>
        <w:t>（</w:t>
      </w:r>
      <w:r>
        <w:rPr>
          <w:rFonts w:hint="default" w:ascii="宋体" w:hAnsi="宋体" w:eastAsia="宋体" w:cs="宋体"/>
          <w:color w:val="231F20"/>
          <w:kern w:val="0"/>
          <w:sz w:val="24"/>
          <w:szCs w:val="24"/>
          <w:lang w:eastAsia="zh-Hans" w:bidi="ar"/>
        </w:rPr>
        <w:t>1</w:t>
      </w:r>
      <w:r>
        <w:rPr>
          <w:rFonts w:hint="eastAsia" w:ascii="宋体" w:hAnsi="宋体" w:eastAsia="宋体" w:cs="宋体"/>
          <w:color w:val="231F20"/>
          <w:kern w:val="0"/>
          <w:sz w:val="24"/>
          <w:szCs w:val="24"/>
          <w:lang w:eastAsia="zh-Hans" w:bidi="ar"/>
        </w:rPr>
        <w:t>）</w:t>
      </w:r>
      <w:r>
        <w:rPr>
          <w:rFonts w:hint="eastAsia" w:ascii="宋体" w:hAnsi="宋体" w:eastAsia="宋体" w:cs="宋体"/>
          <w:color w:val="231F20"/>
          <w:kern w:val="0"/>
          <w:sz w:val="24"/>
          <w:szCs w:val="24"/>
          <w:lang w:bidi="ar"/>
        </w:rPr>
        <w:t>特点：传播迅速、传染性强、传变较快、致死率高、易造成社会恐慌；（每点1分，任意2点，共2分）</w:t>
      </w:r>
    </w:p>
    <w:p>
      <w:pPr>
        <w:widowControl/>
        <w:adjustRightInd w:val="0"/>
        <w:snapToGrid w:val="0"/>
        <w:ind w:left="0" w:leftChars="0" w:firstLine="0" w:firstLineChars="0"/>
        <w:jc w:val="left"/>
        <w:rPr>
          <w:rFonts w:hint="eastAsia" w:ascii="宋体" w:hAnsi="宋体" w:eastAsia="宋体" w:cs="宋体"/>
          <w:color w:val="231F20"/>
          <w:kern w:val="0"/>
          <w:sz w:val="24"/>
          <w:szCs w:val="24"/>
          <w:lang w:bidi="ar"/>
        </w:rPr>
      </w:pPr>
      <w:r>
        <w:rPr>
          <w:rFonts w:hint="eastAsia" w:ascii="宋体" w:hAnsi="宋体" w:eastAsia="宋体" w:cs="宋体"/>
          <w:color w:val="231F20"/>
          <w:kern w:val="0"/>
          <w:sz w:val="24"/>
          <w:szCs w:val="24"/>
          <w:lang w:bidi="ar"/>
        </w:rPr>
        <w:t>认识：对疫病传播原因的认识逐渐深入；疫病具有传染性和相互传染的特点；提出防治疫病的方法；认识到疫病传播的主要途径</w:t>
      </w:r>
      <w:r>
        <w:rPr>
          <w:rFonts w:hint="eastAsia" w:ascii="宋体" w:hAnsi="宋体" w:eastAsia="宋体" w:cs="宋体"/>
          <w:color w:val="231F20"/>
          <w:kern w:val="0"/>
          <w:sz w:val="24"/>
          <w:szCs w:val="24"/>
          <w:lang w:eastAsia="zh-Hans" w:bidi="ar"/>
        </w:rPr>
        <w:t>。</w:t>
      </w:r>
      <w:r>
        <w:rPr>
          <w:rFonts w:hint="eastAsia" w:ascii="宋体" w:hAnsi="宋体" w:eastAsia="宋体" w:cs="宋体"/>
          <w:color w:val="231F20"/>
          <w:kern w:val="0"/>
          <w:sz w:val="24"/>
          <w:szCs w:val="24"/>
          <w:lang w:bidi="ar"/>
        </w:rPr>
        <w:t>（每点2分，任意3点，共6分）</w:t>
      </w:r>
    </w:p>
    <w:p>
      <w:pPr>
        <w:widowControl/>
        <w:adjustRightInd w:val="0"/>
        <w:snapToGrid w:val="0"/>
        <w:ind w:left="0" w:leftChars="0" w:firstLine="0" w:firstLineChars="0"/>
        <w:jc w:val="left"/>
        <w:rPr>
          <w:rFonts w:hint="eastAsia" w:ascii="宋体" w:hAnsi="宋体" w:eastAsia="宋体" w:cs="宋体"/>
          <w:color w:val="231F20"/>
          <w:kern w:val="0"/>
          <w:sz w:val="24"/>
          <w:szCs w:val="24"/>
          <w:lang w:bidi="ar"/>
        </w:rPr>
      </w:pPr>
      <w:r>
        <w:rPr>
          <w:rFonts w:hint="eastAsia" w:ascii="宋体" w:hAnsi="宋体" w:eastAsia="宋体" w:cs="宋体"/>
          <w:color w:val="231F20"/>
          <w:kern w:val="0"/>
          <w:sz w:val="24"/>
          <w:szCs w:val="24"/>
          <w:lang w:eastAsia="zh-Hans" w:bidi="ar"/>
        </w:rPr>
        <w:t>（</w:t>
      </w:r>
      <w:r>
        <w:rPr>
          <w:rFonts w:hint="default" w:ascii="宋体" w:hAnsi="宋体" w:eastAsia="宋体" w:cs="宋体"/>
          <w:color w:val="231F20"/>
          <w:kern w:val="0"/>
          <w:sz w:val="24"/>
          <w:szCs w:val="24"/>
          <w:lang w:eastAsia="zh-Hans" w:bidi="ar"/>
        </w:rPr>
        <w:t>2</w:t>
      </w:r>
      <w:r>
        <w:rPr>
          <w:rFonts w:hint="eastAsia" w:ascii="宋体" w:hAnsi="宋体" w:eastAsia="宋体" w:cs="宋体"/>
          <w:color w:val="231F20"/>
          <w:kern w:val="0"/>
          <w:sz w:val="24"/>
          <w:szCs w:val="24"/>
          <w:lang w:eastAsia="zh-Hans" w:bidi="ar"/>
        </w:rPr>
        <w:t>）</w:t>
      </w:r>
      <w:r>
        <w:rPr>
          <w:rFonts w:hint="eastAsia" w:ascii="宋体" w:hAnsi="宋体" w:eastAsia="宋体" w:cs="宋体"/>
          <w:color w:val="231F20"/>
          <w:kern w:val="0"/>
          <w:sz w:val="24"/>
          <w:szCs w:val="24"/>
          <w:lang w:bidi="ar"/>
        </w:rPr>
        <w:t>未病先防，培固正气（或预防为先，强身扶正）；早察疫情，隔离患者（或尽早发现，严格隔离）；制定了对疑似传染病患者的报告制度；医疗救治、创制新药（或医疗防治，勇于创新）；净化环境，讲究卫生（或创造良好的公共卫生条件，讲究个人卫生）</w:t>
      </w:r>
      <w:r>
        <w:rPr>
          <w:rFonts w:hint="eastAsia" w:ascii="宋体" w:hAnsi="宋体" w:eastAsia="宋体" w:cs="宋体"/>
          <w:color w:val="231F20"/>
          <w:kern w:val="0"/>
          <w:sz w:val="24"/>
          <w:szCs w:val="24"/>
          <w:lang w:eastAsia="zh-Hans" w:bidi="ar"/>
        </w:rPr>
        <w:t>。</w:t>
      </w:r>
      <w:r>
        <w:rPr>
          <w:rFonts w:hint="eastAsia" w:ascii="宋体" w:hAnsi="宋体" w:eastAsia="宋体" w:cs="宋体"/>
          <w:color w:val="231F20"/>
          <w:kern w:val="0"/>
          <w:sz w:val="24"/>
          <w:szCs w:val="24"/>
          <w:lang w:bidi="ar"/>
        </w:rPr>
        <w:t>（每点1分，共5分）</w:t>
      </w:r>
    </w:p>
    <w:p>
      <w:pPr>
        <w:widowControl/>
        <w:adjustRightInd w:val="0"/>
        <w:snapToGrid w:val="0"/>
        <w:ind w:left="0" w:leftChars="0" w:firstLine="0" w:firstLineChars="0"/>
        <w:jc w:val="left"/>
        <w:rPr>
          <w:rFonts w:hint="eastAsia" w:ascii="宋体" w:hAnsi="宋体" w:eastAsia="宋体" w:cs="宋体"/>
          <w:color w:val="231F20"/>
          <w:kern w:val="0"/>
          <w:sz w:val="24"/>
          <w:szCs w:val="24"/>
          <w:lang w:eastAsia="zh-Hans" w:bidi="ar"/>
        </w:rPr>
      </w:pPr>
      <w:r>
        <w:rPr>
          <w:rFonts w:hint="eastAsia" w:ascii="宋体" w:hAnsi="宋体" w:eastAsia="宋体" w:cs="宋体"/>
          <w:color w:val="231F20"/>
          <w:kern w:val="0"/>
          <w:sz w:val="24"/>
          <w:szCs w:val="24"/>
          <w:lang w:eastAsia="zh-Hans" w:bidi="ar"/>
        </w:rPr>
        <w:t>（</w:t>
      </w:r>
      <w:r>
        <w:rPr>
          <w:rFonts w:hint="default" w:ascii="宋体" w:hAnsi="宋体" w:eastAsia="宋体" w:cs="宋体"/>
          <w:color w:val="231F20"/>
          <w:kern w:val="0"/>
          <w:sz w:val="24"/>
          <w:szCs w:val="24"/>
          <w:lang w:eastAsia="zh-Hans" w:bidi="ar"/>
        </w:rPr>
        <w:t>3</w:t>
      </w:r>
      <w:r>
        <w:rPr>
          <w:rFonts w:hint="eastAsia" w:ascii="宋体" w:hAnsi="宋体" w:eastAsia="宋体" w:cs="宋体"/>
          <w:color w:val="231F20"/>
          <w:kern w:val="0"/>
          <w:sz w:val="24"/>
          <w:szCs w:val="24"/>
          <w:lang w:eastAsia="zh-Hans" w:bidi="ar"/>
        </w:rPr>
        <w:t>）治学态度严谨；医德高尚；医术精湛；为百姓分忧；为医学发展做出重大贡献；统治者和人民的推崇；为中国优秀传统文化作出重要贡献。（每点1分，任意3点，共3分）</w:t>
      </w:r>
    </w:p>
    <w:p>
      <w:pPr>
        <w:widowControl/>
        <w:adjustRightInd w:val="0"/>
        <w:snapToGrid w:val="0"/>
        <w:ind w:left="0" w:leftChars="0" w:firstLine="0" w:firstLineChars="0"/>
        <w:jc w:val="left"/>
        <w:rPr>
          <w:rFonts w:hint="eastAsia" w:ascii="宋体" w:hAnsi="宋体" w:eastAsia="宋体" w:cs="宋体"/>
          <w:color w:val="231F20"/>
          <w:kern w:val="0"/>
          <w:sz w:val="24"/>
          <w:szCs w:val="24"/>
          <w:lang w:eastAsia="zh-Hans" w:bidi="ar"/>
        </w:rPr>
      </w:pPr>
      <w:r>
        <w:rPr>
          <w:rFonts w:hint="default" w:ascii="宋体" w:hAnsi="宋体" w:eastAsia="宋体" w:cs="宋体"/>
          <w:color w:val="231F20"/>
          <w:kern w:val="0"/>
          <w:sz w:val="24"/>
          <w:szCs w:val="24"/>
          <w:lang w:eastAsia="zh-Hans" w:bidi="ar"/>
        </w:rPr>
        <w:t>33</w:t>
      </w:r>
      <w:r>
        <w:rPr>
          <w:rFonts w:hint="eastAsia" w:ascii="宋体" w:hAnsi="宋体" w:eastAsia="宋体" w:cs="宋体"/>
          <w:color w:val="231F20"/>
          <w:kern w:val="0"/>
          <w:sz w:val="24"/>
          <w:szCs w:val="24"/>
          <w:lang w:eastAsia="zh-Hans" w:bidi="ar"/>
        </w:rPr>
        <w:t>.（</w:t>
      </w:r>
      <w:r>
        <w:rPr>
          <w:rFonts w:hint="default" w:ascii="宋体" w:hAnsi="宋体" w:eastAsia="宋体" w:cs="宋体"/>
          <w:color w:val="231F20"/>
          <w:kern w:val="0"/>
          <w:sz w:val="24"/>
          <w:szCs w:val="24"/>
          <w:lang w:eastAsia="zh-Hans" w:bidi="ar"/>
        </w:rPr>
        <w:t>1</w:t>
      </w:r>
      <w:r>
        <w:rPr>
          <w:rFonts w:hint="eastAsia" w:ascii="宋体" w:hAnsi="宋体" w:eastAsia="宋体" w:cs="宋体"/>
          <w:color w:val="231F20"/>
          <w:kern w:val="0"/>
          <w:sz w:val="24"/>
          <w:szCs w:val="24"/>
          <w:lang w:eastAsia="zh-Hans" w:bidi="ar"/>
        </w:rPr>
        <w:t>）工业革命的影响；为维护社会稳定；技术的改进与发展；工人阶级家庭对教育的重视；工人运动的推动；资本主义生产关系的不断调整。（每点2分，任意3点，共6分）</w:t>
      </w:r>
    </w:p>
    <w:p>
      <w:pPr>
        <w:widowControl/>
        <w:adjustRightInd w:val="0"/>
        <w:snapToGrid w:val="0"/>
        <w:ind w:left="0" w:leftChars="0" w:firstLine="0" w:firstLineChars="0"/>
        <w:jc w:val="left"/>
        <w:rPr>
          <w:rFonts w:hint="default" w:ascii="宋体" w:hAnsi="宋体" w:eastAsia="宋体" w:cs="宋体"/>
          <w:color w:val="231F20"/>
          <w:kern w:val="0"/>
          <w:sz w:val="24"/>
          <w:szCs w:val="24"/>
          <w:lang w:eastAsia="zh-Hans" w:bidi="ar"/>
        </w:rPr>
      </w:pPr>
      <w:r>
        <w:rPr>
          <w:rFonts w:hint="eastAsia" w:ascii="宋体" w:hAnsi="宋体" w:eastAsia="宋体" w:cs="宋体"/>
          <w:color w:val="231F20"/>
          <w:kern w:val="0"/>
          <w:sz w:val="24"/>
          <w:szCs w:val="24"/>
          <w:lang w:eastAsia="zh-Hans" w:bidi="ar"/>
        </w:rPr>
        <w:t>（</w:t>
      </w:r>
      <w:r>
        <w:rPr>
          <w:rFonts w:hint="default" w:ascii="宋体" w:hAnsi="宋体" w:eastAsia="宋体" w:cs="宋体"/>
          <w:color w:val="231F20"/>
          <w:kern w:val="0"/>
          <w:sz w:val="24"/>
          <w:szCs w:val="24"/>
          <w:lang w:eastAsia="zh-Hans" w:bidi="ar"/>
        </w:rPr>
        <w:t>2</w:t>
      </w:r>
      <w:r>
        <w:rPr>
          <w:rFonts w:hint="eastAsia" w:ascii="宋体" w:hAnsi="宋体" w:eastAsia="宋体" w:cs="宋体"/>
          <w:color w:val="231F20"/>
          <w:kern w:val="0"/>
          <w:sz w:val="24"/>
          <w:szCs w:val="24"/>
          <w:lang w:eastAsia="zh-Hans" w:bidi="ar"/>
        </w:rPr>
        <w:t>）</w:t>
      </w:r>
      <w:r>
        <w:rPr>
          <w:rFonts w:hint="default" w:ascii="宋体" w:hAnsi="宋体" w:eastAsia="宋体" w:cs="宋体"/>
          <w:color w:val="231F20"/>
          <w:kern w:val="0"/>
          <w:sz w:val="24"/>
          <w:szCs w:val="24"/>
          <w:lang w:eastAsia="zh-Hans" w:bidi="ar"/>
        </w:rPr>
        <w:t>特点：与生产紧密结合；初步形成劳动教育体系；</w:t>
      </w:r>
      <w:r>
        <w:rPr>
          <w:rFonts w:hint="eastAsia" w:ascii="宋体" w:hAnsi="宋体" w:eastAsia="宋体" w:cs="宋体"/>
          <w:color w:val="231F20"/>
          <w:kern w:val="0"/>
          <w:sz w:val="24"/>
          <w:szCs w:val="24"/>
          <w:lang w:eastAsia="zh-Hans" w:bidi="ar"/>
        </w:rPr>
        <w:t>涉及</w:t>
      </w:r>
      <w:r>
        <w:rPr>
          <w:rFonts w:hint="default" w:ascii="宋体" w:hAnsi="宋体" w:eastAsia="宋体" w:cs="宋体"/>
          <w:color w:val="231F20"/>
          <w:kern w:val="0"/>
          <w:sz w:val="24"/>
          <w:szCs w:val="24"/>
          <w:lang w:eastAsia="zh-Hans" w:bidi="ar"/>
        </w:rPr>
        <w:t>内容领域范围广。</w:t>
      </w:r>
      <w:r>
        <w:rPr>
          <w:rFonts w:hint="eastAsia" w:ascii="宋体" w:hAnsi="宋体" w:eastAsia="宋体" w:cs="宋体"/>
          <w:color w:val="231F20"/>
          <w:kern w:val="0"/>
          <w:sz w:val="24"/>
          <w:szCs w:val="24"/>
          <w:lang w:eastAsia="zh-Hans" w:bidi="ar"/>
        </w:rPr>
        <w:t>（每点1分，共3分）</w:t>
      </w:r>
    </w:p>
    <w:p>
      <w:r>
        <w:rPr>
          <w:rFonts w:hint="default" w:ascii="宋体" w:hAnsi="宋体" w:eastAsia="宋体" w:cs="宋体"/>
          <w:color w:val="231F20"/>
          <w:kern w:val="0"/>
          <w:sz w:val="24"/>
          <w:szCs w:val="24"/>
          <w:lang w:eastAsia="zh-Hans" w:bidi="ar"/>
        </w:rPr>
        <w:t>原因：毕业生就业和升学问题凸显</w:t>
      </w:r>
      <w:r>
        <w:rPr>
          <w:rFonts w:hint="eastAsia" w:ascii="宋体" w:hAnsi="宋体" w:eastAsia="宋体" w:cs="宋体"/>
          <w:color w:val="231F20"/>
          <w:kern w:val="0"/>
          <w:sz w:val="24"/>
          <w:szCs w:val="24"/>
          <w:lang w:eastAsia="zh-Hans" w:bidi="ar"/>
        </w:rPr>
        <w:t>；</w:t>
      </w:r>
      <w:r>
        <w:rPr>
          <w:rFonts w:hint="default" w:ascii="宋体" w:hAnsi="宋体" w:eastAsia="宋体" w:cs="宋体"/>
          <w:color w:val="231F20"/>
          <w:kern w:val="0"/>
          <w:sz w:val="24"/>
          <w:szCs w:val="24"/>
          <w:lang w:eastAsia="zh-Hans" w:bidi="ar"/>
        </w:rPr>
        <w:t>建国初期教育发展不完善；全面发展教育方针的要求；社会主义</w:t>
      </w:r>
      <w:r>
        <w:rPr>
          <w:rFonts w:hint="eastAsia" w:ascii="宋体" w:hAnsi="宋体" w:eastAsia="宋体" w:cs="宋体"/>
          <w:color w:val="231F20"/>
          <w:kern w:val="0"/>
          <w:sz w:val="24"/>
          <w:szCs w:val="24"/>
          <w:lang w:val="en-US" w:eastAsia="zh-Hans" w:bidi="ar"/>
        </w:rPr>
        <w:t>工业</w:t>
      </w:r>
      <w:r>
        <w:rPr>
          <w:rFonts w:hint="default" w:ascii="宋体" w:hAnsi="宋体" w:eastAsia="宋体" w:cs="宋体"/>
          <w:color w:val="231F20"/>
          <w:kern w:val="0"/>
          <w:sz w:val="24"/>
          <w:szCs w:val="24"/>
          <w:lang w:eastAsia="zh-Hans" w:bidi="ar"/>
        </w:rPr>
        <w:t>化建设的需求。</w:t>
      </w:r>
      <w:r>
        <w:rPr>
          <w:rFonts w:hint="eastAsia" w:ascii="宋体" w:hAnsi="宋体" w:eastAsia="宋体" w:cs="宋体"/>
          <w:color w:val="231F20"/>
          <w:kern w:val="0"/>
          <w:sz w:val="24"/>
          <w:szCs w:val="24"/>
          <w:lang w:eastAsia="zh-Hans" w:bidi="ar"/>
        </w:rPr>
        <w:t>（每点1分，任意3点，共3分）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93241"/>
    <w:rsid w:val="166364A6"/>
    <w:rsid w:val="30764264"/>
    <w:rsid w:val="590F76A5"/>
    <w:rsid w:val="5BADEBC6"/>
    <w:rsid w:val="68C16198"/>
    <w:rsid w:val="6A02773F"/>
    <w:rsid w:val="6F993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3" w:firstLineChars="200"/>
    </w:pPr>
    <w:rPr>
      <w:rFonts w:asciiTheme="minorHAnsi" w:hAnsiTheme="minorHAnsi" w:eastAsiaTheme="minorEastAsia" w:cstheme="minorBidi"/>
      <w:kern w:val="2"/>
      <w:sz w:val="28"/>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2021-12-17T01:24:00Z</dcterms:created>
  <dc:creator>vrains</dc:creator>
  <cp:lastModifiedBy>紫藤</cp:lastModifiedBy>
  <dcterms:modified xsi:type="dcterms:W3CDTF">2022-03-03T09:27:16Z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C73477AED4834960848543D76F489CC7</vt:lpwstr>
  </property>
</Properties>
</file>