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1300" w:lineRule="exact"/>
        <w:jc w:val="center"/>
        <w:rPr>
          <w:rFonts w:ascii="方正小标宋_GBK" w:hAnsi="方正小标宋_GBK" w:eastAsia="方正小标宋_GBK" w:cs="方正小标宋_GBK"/>
          <w:color w:val="FF0000"/>
          <w:spacing w:val="20"/>
          <w:kern w:val="0"/>
          <w:sz w:val="84"/>
          <w:szCs w:val="84"/>
        </w:rPr>
      </w:pPr>
      <w:r>
        <w:rPr>
          <w:rFonts w:hint="eastAsia" w:ascii="方正小标宋_GBK" w:hAnsi="方正小标宋_GBK" w:eastAsia="方正小标宋_GBK" w:cs="方正小标宋_GBK"/>
          <w:color w:val="FF0000"/>
          <w:spacing w:val="20"/>
          <w:kern w:val="0"/>
          <w:sz w:val="84"/>
          <w:szCs w:val="84"/>
        </w:rPr>
        <w:t>郑州市基础教育教研工作</w:t>
      </w:r>
    </w:p>
    <w:p>
      <w:pPr>
        <w:adjustRightInd w:val="0"/>
        <w:snapToGrid w:val="0"/>
        <w:spacing w:line="1300" w:lineRule="exact"/>
        <w:ind w:firstLine="149" w:firstLineChars="17"/>
        <w:jc w:val="center"/>
        <w:rPr>
          <w:rFonts w:ascii="方正小标宋_GBK" w:hAnsi="方正小标宋_GBK" w:eastAsia="方正小标宋_GBK" w:cs="方正小标宋_GBK"/>
          <w:color w:val="FF0000"/>
          <w:spacing w:val="20"/>
          <w:kern w:val="0"/>
          <w:sz w:val="84"/>
          <w:szCs w:val="84"/>
        </w:rPr>
      </w:pPr>
      <w:r>
        <w:rPr>
          <w:rFonts w:hint="eastAsia" w:ascii="方正小标宋_GBK" w:hAnsi="方正小标宋_GBK" w:eastAsia="方正小标宋_GBK" w:cs="方正小标宋_GBK"/>
          <w:color w:val="FF0000"/>
          <w:spacing w:val="20"/>
          <w:kern w:val="0"/>
          <w:sz w:val="84"/>
          <w:szCs w:val="84"/>
        </w:rPr>
        <w:t>简  报</w:t>
      </w:r>
    </w:p>
    <w:p>
      <w:pPr>
        <w:adjustRightInd w:val="0"/>
        <w:snapToGrid w:val="0"/>
        <w:spacing w:line="288" w:lineRule="auto"/>
        <w:ind w:firstLine="1325"/>
        <w:jc w:val="center"/>
        <w:rPr>
          <w:rFonts w:eastAsia="方正小标宋简体"/>
          <w:b/>
          <w:color w:val="000000"/>
          <w:spacing w:val="20"/>
          <w:kern w:val="0"/>
          <w:sz w:val="84"/>
          <w:szCs w:val="84"/>
        </w:rPr>
      </w:pPr>
    </w:p>
    <w:p>
      <w:pPr>
        <w:tabs>
          <w:tab w:val="center" w:pos="4876"/>
          <w:tab w:val="left" w:pos="8050"/>
        </w:tabs>
        <w:adjustRightInd w:val="0"/>
        <w:snapToGrid w:val="0"/>
        <w:spacing w:line="288" w:lineRule="auto"/>
        <w:jc w:val="left"/>
        <w:rPr>
          <w:rFonts w:eastAsia="黑体"/>
          <w:color w:val="000000"/>
          <w:spacing w:val="20"/>
          <w:kern w:val="0"/>
          <w:sz w:val="44"/>
          <w:szCs w:val="44"/>
        </w:rPr>
      </w:pPr>
      <w:r>
        <w:rPr>
          <w:rFonts w:ascii="黑体" w:hAnsi="黑体" w:eastAsia="黑体"/>
          <w:color w:val="000000"/>
          <w:spacing w:val="20"/>
          <w:kern w:val="0"/>
          <w:sz w:val="44"/>
          <w:szCs w:val="44"/>
        </w:rPr>
        <w:tab/>
      </w:r>
      <w:r>
        <w:rPr>
          <w:rFonts w:ascii="黑体" w:hAnsi="黑体" w:eastAsia="黑体"/>
          <w:color w:val="000000"/>
          <w:spacing w:val="20"/>
          <w:kern w:val="0"/>
          <w:sz w:val="44"/>
          <w:szCs w:val="44"/>
        </w:rPr>
        <w:t>二○</w:t>
      </w:r>
      <w:r>
        <w:rPr>
          <w:rFonts w:hint="eastAsia" w:ascii="黑体" w:hAnsi="黑体" w:eastAsia="黑体"/>
          <w:color w:val="000000"/>
          <w:spacing w:val="20"/>
          <w:kern w:val="0"/>
          <w:sz w:val="44"/>
          <w:szCs w:val="44"/>
        </w:rPr>
        <w:t>二</w:t>
      </w:r>
      <w:r>
        <w:rPr>
          <w:rFonts w:ascii="黑体" w:hAnsi="黑体" w:eastAsia="黑体"/>
          <w:color w:val="000000"/>
          <w:spacing w:val="20"/>
          <w:kern w:val="0"/>
          <w:sz w:val="44"/>
          <w:szCs w:val="44"/>
        </w:rPr>
        <w:t>一年第</w:t>
      </w:r>
      <w:r>
        <w:rPr>
          <w:rFonts w:hint="eastAsia" w:ascii="黑体" w:hAnsi="黑体" w:eastAsia="黑体"/>
          <w:color w:val="000000"/>
          <w:spacing w:val="20"/>
          <w:kern w:val="0"/>
          <w:sz w:val="44"/>
          <w:szCs w:val="44"/>
          <w:lang w:val="en-US" w:eastAsia="zh-CN"/>
        </w:rPr>
        <w:t>十一</w:t>
      </w:r>
      <w:r>
        <w:rPr>
          <w:rFonts w:hAnsi="黑体" w:eastAsia="黑体"/>
          <w:color w:val="000000"/>
          <w:spacing w:val="20"/>
          <w:kern w:val="0"/>
          <w:sz w:val="44"/>
          <w:szCs w:val="44"/>
        </w:rPr>
        <w:t>期</w:t>
      </w:r>
      <w:r>
        <w:rPr>
          <w:rFonts w:hAnsi="黑体" w:eastAsia="黑体"/>
          <w:color w:val="000000"/>
          <w:spacing w:val="20"/>
          <w:kern w:val="0"/>
          <w:sz w:val="44"/>
          <w:szCs w:val="44"/>
        </w:rPr>
        <w:tab/>
      </w:r>
    </w:p>
    <w:p>
      <w:pPr>
        <w:adjustRightInd w:val="0"/>
        <w:snapToGrid w:val="0"/>
        <w:spacing w:line="500" w:lineRule="exact"/>
        <w:ind w:firstLine="540"/>
        <w:rPr>
          <w:rFonts w:eastAsia="仿宋_GB2312"/>
          <w:color w:val="000000"/>
          <w:spacing w:val="20"/>
          <w:kern w:val="0"/>
          <w:sz w:val="32"/>
          <w:szCs w:val="32"/>
        </w:rPr>
      </w:pPr>
    </w:p>
    <w:p>
      <w:pPr>
        <w:adjustRightInd w:val="0"/>
        <w:snapToGrid w:val="0"/>
        <w:spacing w:line="500" w:lineRule="exact"/>
        <w:jc w:val="center"/>
        <w:rPr>
          <w:rFonts w:eastAsia="仿宋_GB2312"/>
          <w:color w:val="000000"/>
          <w:spacing w:val="20"/>
          <w:kern w:val="0"/>
          <w:sz w:val="32"/>
          <w:szCs w:val="32"/>
          <w:u w:val="single"/>
        </w:rPr>
      </w:pPr>
      <w:r>
        <w:rPr>
          <w:rFonts w:eastAsia="仿宋_GB2312"/>
          <w:color w:val="000000"/>
          <w:spacing w:val="20"/>
          <w:kern w:val="0"/>
          <w:sz w:val="32"/>
          <w:szCs w:val="32"/>
          <w:u w:val="single"/>
        </w:rPr>
        <w:t>郑州市教育局教学研究室</w:t>
      </w:r>
      <w:r>
        <w:rPr>
          <w:rFonts w:hint="eastAsia" w:eastAsia="仿宋_GB2312"/>
          <w:color w:val="000000"/>
          <w:spacing w:val="20"/>
          <w:kern w:val="0"/>
          <w:sz w:val="32"/>
          <w:szCs w:val="32"/>
          <w:u w:val="single"/>
        </w:rPr>
        <w:t xml:space="preserve">            2021</w:t>
      </w:r>
      <w:r>
        <w:rPr>
          <w:rFonts w:eastAsia="仿宋_GB2312"/>
          <w:color w:val="000000"/>
          <w:spacing w:val="20"/>
          <w:kern w:val="0"/>
          <w:sz w:val="32"/>
          <w:szCs w:val="32"/>
          <w:u w:val="single"/>
        </w:rPr>
        <w:t>年</w:t>
      </w:r>
      <w:r>
        <w:rPr>
          <w:rFonts w:hint="eastAsia" w:eastAsia="仿宋_GB2312"/>
          <w:color w:val="000000"/>
          <w:spacing w:val="20"/>
          <w:kern w:val="0"/>
          <w:sz w:val="32"/>
          <w:szCs w:val="32"/>
          <w:u w:val="single"/>
        </w:rPr>
        <w:t>6</w:t>
      </w:r>
      <w:r>
        <w:rPr>
          <w:rFonts w:eastAsia="仿宋_GB2312"/>
          <w:color w:val="000000"/>
          <w:spacing w:val="20"/>
          <w:kern w:val="0"/>
          <w:sz w:val="32"/>
          <w:szCs w:val="32"/>
          <w:u w:val="single"/>
        </w:rPr>
        <w:t>月</w:t>
      </w:r>
      <w:r>
        <w:rPr>
          <w:rFonts w:hint="eastAsia" w:eastAsia="仿宋_GB2312"/>
          <w:color w:val="000000"/>
          <w:spacing w:val="20"/>
          <w:kern w:val="0"/>
          <w:sz w:val="32"/>
          <w:szCs w:val="32"/>
          <w:u w:val="single"/>
        </w:rPr>
        <w:t>24</w:t>
      </w:r>
      <w:r>
        <w:rPr>
          <w:rFonts w:eastAsia="仿宋_GB2312"/>
          <w:color w:val="000000"/>
          <w:spacing w:val="20"/>
          <w:kern w:val="0"/>
          <w:sz w:val="32"/>
          <w:szCs w:val="32"/>
          <w:u w:val="single"/>
        </w:rPr>
        <w:t>日</w:t>
      </w:r>
    </w:p>
    <w:p>
      <w:pPr>
        <w:snapToGrid w:val="0"/>
        <w:spacing w:line="680" w:lineRule="exact"/>
        <w:jc w:val="center"/>
        <w:rPr>
          <w:rFonts w:eastAsia="黑体"/>
          <w:sz w:val="44"/>
          <w:szCs w:val="44"/>
        </w:rPr>
      </w:pPr>
    </w:p>
    <w:p>
      <w:pPr>
        <w:snapToGrid w:val="0"/>
        <w:ind w:firstLine="480" w:firstLineChars="200"/>
        <w:jc w:val="right"/>
        <w:rPr>
          <w:rFonts w:ascii="宋体" w:hAnsi="宋体"/>
          <w:color w:val="000000"/>
          <w:sz w:val="24"/>
        </w:rPr>
      </w:pPr>
    </w:p>
    <w:p>
      <w:pPr>
        <w:snapToGrid w:val="0"/>
        <w:spacing w:line="680" w:lineRule="exact"/>
        <w:jc w:val="center"/>
        <w:rPr>
          <w:rFonts w:eastAsia="黑体"/>
          <w:w w:val="95"/>
          <w:sz w:val="44"/>
          <w:szCs w:val="44"/>
        </w:rPr>
      </w:pPr>
      <w:bookmarkStart w:id="0" w:name="_GoBack"/>
      <w:r>
        <w:rPr>
          <w:rFonts w:hint="eastAsia" w:eastAsia="黑体"/>
          <w:w w:val="95"/>
          <w:sz w:val="44"/>
          <w:szCs w:val="44"/>
        </w:rPr>
        <w:t>202</w:t>
      </w:r>
      <w:r>
        <w:rPr>
          <w:rFonts w:eastAsia="黑体"/>
          <w:w w:val="95"/>
          <w:sz w:val="44"/>
          <w:szCs w:val="44"/>
        </w:rPr>
        <w:t>0</w:t>
      </w:r>
      <w:r>
        <w:rPr>
          <w:rFonts w:hint="eastAsia" w:eastAsia="黑体"/>
          <w:w w:val="95"/>
          <w:sz w:val="44"/>
          <w:szCs w:val="44"/>
        </w:rPr>
        <w:t>年校本教研</w:t>
      </w:r>
      <w:r>
        <w:rPr>
          <w:rFonts w:eastAsia="黑体"/>
          <w:w w:val="95"/>
          <w:sz w:val="44"/>
          <w:szCs w:val="44"/>
        </w:rPr>
        <w:t>工作推进会</w:t>
      </w:r>
      <w:r>
        <w:rPr>
          <w:rFonts w:hint="eastAsia" w:eastAsia="黑体"/>
          <w:w w:val="95"/>
          <w:sz w:val="44"/>
          <w:szCs w:val="44"/>
        </w:rPr>
        <w:t>学术交流奖励简报</w:t>
      </w:r>
    </w:p>
    <w:bookmarkEnd w:id="0"/>
    <w:p>
      <w:pPr>
        <w:spacing w:line="360" w:lineRule="exact"/>
        <w:ind w:firstLine="480" w:firstLineChars="200"/>
        <w:rPr>
          <w:rFonts w:ascii="仿宋" w:hAnsi="仿宋" w:eastAsia="仿宋"/>
          <w:sz w:val="24"/>
          <w:szCs w:val="24"/>
        </w:rPr>
      </w:pPr>
    </w:p>
    <w:p>
      <w:pPr>
        <w:ind w:firstLine="632" w:firstLineChars="200"/>
        <w:rPr>
          <w:rStyle w:val="7"/>
          <w:rFonts w:ascii="仿宋" w:hAnsi="仿宋" w:eastAsia="仿宋" w:cs="仿宋"/>
          <w:b w:val="0"/>
          <w:bCs/>
          <w:spacing w:val="8"/>
          <w:sz w:val="30"/>
          <w:szCs w:val="30"/>
          <w:shd w:val="clear" w:color="auto" w:fill="FFFFFF"/>
        </w:rPr>
      </w:pPr>
      <w:r>
        <w:rPr>
          <w:rStyle w:val="7"/>
          <w:rFonts w:hint="eastAsia" w:ascii="仿宋" w:hAnsi="仿宋" w:eastAsia="仿宋" w:cs="仿宋"/>
          <w:b w:val="0"/>
          <w:bCs/>
          <w:spacing w:val="8"/>
          <w:sz w:val="30"/>
          <w:szCs w:val="30"/>
          <w:shd w:val="clear" w:color="auto" w:fill="FFFFFF"/>
        </w:rPr>
        <w:t>受</w:t>
      </w:r>
      <w:r>
        <w:rPr>
          <w:rStyle w:val="7"/>
          <w:rFonts w:ascii="仿宋" w:hAnsi="仿宋" w:eastAsia="仿宋" w:cs="仿宋"/>
          <w:b w:val="0"/>
          <w:bCs/>
          <w:spacing w:val="8"/>
          <w:sz w:val="30"/>
          <w:szCs w:val="30"/>
          <w:shd w:val="clear" w:color="auto" w:fill="FFFFFF"/>
        </w:rPr>
        <w:t>疫情影响，</w:t>
      </w:r>
      <w:r>
        <w:rPr>
          <w:rStyle w:val="7"/>
          <w:rFonts w:hint="eastAsia" w:ascii="仿宋" w:hAnsi="仿宋" w:eastAsia="仿宋" w:cs="仿宋"/>
          <w:b w:val="0"/>
          <w:bCs/>
          <w:spacing w:val="8"/>
          <w:sz w:val="30"/>
          <w:szCs w:val="30"/>
          <w:shd w:val="clear" w:color="auto" w:fill="FFFFFF"/>
        </w:rPr>
        <w:t>2019年</w:t>
      </w:r>
      <w:r>
        <w:rPr>
          <w:rStyle w:val="7"/>
          <w:rFonts w:ascii="仿宋" w:hAnsi="仿宋" w:eastAsia="仿宋" w:cs="仿宋"/>
          <w:b w:val="0"/>
          <w:bCs/>
          <w:spacing w:val="8"/>
          <w:sz w:val="30"/>
          <w:szCs w:val="30"/>
          <w:shd w:val="clear" w:color="auto" w:fill="FFFFFF"/>
        </w:rPr>
        <w:t>校本教研工作</w:t>
      </w:r>
      <w:r>
        <w:rPr>
          <w:rStyle w:val="7"/>
          <w:rFonts w:hint="eastAsia" w:ascii="仿宋" w:hAnsi="仿宋" w:eastAsia="仿宋" w:cs="仿宋"/>
          <w:b w:val="0"/>
          <w:bCs/>
          <w:spacing w:val="8"/>
          <w:sz w:val="30"/>
          <w:szCs w:val="30"/>
          <w:shd w:val="clear" w:color="auto" w:fill="FFFFFF"/>
        </w:rPr>
        <w:t>推进会取消；此次大会</w:t>
      </w:r>
      <w:r>
        <w:rPr>
          <w:rStyle w:val="7"/>
          <w:rFonts w:ascii="仿宋" w:hAnsi="仿宋" w:eastAsia="仿宋" w:cs="仿宋"/>
          <w:b w:val="0"/>
          <w:bCs/>
          <w:spacing w:val="8"/>
          <w:sz w:val="30"/>
          <w:szCs w:val="30"/>
          <w:shd w:val="clear" w:color="auto" w:fill="FFFFFF"/>
        </w:rPr>
        <w:t>遴选出</w:t>
      </w:r>
      <w:r>
        <w:rPr>
          <w:rStyle w:val="7"/>
          <w:rFonts w:hint="eastAsia" w:ascii="仿宋" w:hAnsi="仿宋" w:eastAsia="仿宋" w:cs="仿宋"/>
          <w:b w:val="0"/>
          <w:bCs/>
          <w:spacing w:val="8"/>
          <w:sz w:val="30"/>
          <w:szCs w:val="30"/>
          <w:shd w:val="clear" w:color="auto" w:fill="FFFFFF"/>
        </w:rPr>
        <w:t>的1</w:t>
      </w:r>
      <w:r>
        <w:rPr>
          <w:rStyle w:val="7"/>
          <w:rFonts w:ascii="仿宋" w:hAnsi="仿宋" w:eastAsia="仿宋" w:cs="仿宋"/>
          <w:b w:val="0"/>
          <w:bCs/>
          <w:spacing w:val="8"/>
          <w:sz w:val="30"/>
          <w:szCs w:val="30"/>
          <w:shd w:val="clear" w:color="auto" w:fill="FFFFFF"/>
        </w:rPr>
        <w:t>6</w:t>
      </w:r>
      <w:r>
        <w:rPr>
          <w:rStyle w:val="7"/>
          <w:rFonts w:hint="eastAsia" w:ascii="仿宋" w:hAnsi="仿宋" w:eastAsia="仿宋" w:cs="仿宋"/>
          <w:b w:val="0"/>
          <w:bCs/>
          <w:spacing w:val="8"/>
          <w:sz w:val="30"/>
          <w:szCs w:val="30"/>
          <w:shd w:val="clear" w:color="auto" w:fill="FFFFFF"/>
        </w:rPr>
        <w:t>项拟现场</w:t>
      </w:r>
      <w:r>
        <w:rPr>
          <w:rStyle w:val="7"/>
          <w:rFonts w:ascii="仿宋" w:hAnsi="仿宋" w:eastAsia="仿宋" w:cs="仿宋"/>
          <w:b w:val="0"/>
          <w:bCs/>
          <w:spacing w:val="8"/>
          <w:sz w:val="30"/>
          <w:szCs w:val="30"/>
          <w:shd w:val="clear" w:color="auto" w:fill="FFFFFF"/>
        </w:rPr>
        <w:t>发言交流</w:t>
      </w:r>
      <w:r>
        <w:rPr>
          <w:rStyle w:val="7"/>
          <w:rFonts w:hint="eastAsia" w:ascii="仿宋" w:hAnsi="仿宋" w:eastAsia="仿宋" w:cs="仿宋"/>
          <w:b w:val="0"/>
          <w:bCs/>
          <w:spacing w:val="8"/>
          <w:sz w:val="30"/>
          <w:szCs w:val="30"/>
          <w:shd w:val="clear" w:color="auto" w:fill="FFFFFF"/>
        </w:rPr>
        <w:t>的</w:t>
      </w:r>
      <w:r>
        <w:rPr>
          <w:rStyle w:val="7"/>
          <w:rFonts w:ascii="仿宋" w:hAnsi="仿宋" w:eastAsia="仿宋" w:cs="仿宋"/>
          <w:b w:val="0"/>
          <w:bCs/>
          <w:spacing w:val="8"/>
          <w:sz w:val="30"/>
          <w:szCs w:val="30"/>
          <w:shd w:val="clear" w:color="auto" w:fill="FFFFFF"/>
        </w:rPr>
        <w:t>校本教研优秀成果</w:t>
      </w:r>
      <w:r>
        <w:rPr>
          <w:rStyle w:val="7"/>
          <w:rFonts w:hint="eastAsia" w:ascii="仿宋" w:hAnsi="仿宋" w:eastAsia="仿宋" w:cs="仿宋"/>
          <w:b w:val="0"/>
          <w:bCs/>
          <w:spacing w:val="8"/>
          <w:sz w:val="30"/>
          <w:szCs w:val="30"/>
          <w:shd w:val="clear" w:color="auto" w:fill="FFFFFF"/>
        </w:rPr>
        <w:t>，</w:t>
      </w:r>
      <w:r>
        <w:rPr>
          <w:rStyle w:val="7"/>
          <w:rFonts w:ascii="仿宋" w:hAnsi="仿宋" w:eastAsia="仿宋" w:cs="仿宋"/>
          <w:b w:val="0"/>
          <w:bCs/>
          <w:spacing w:val="8"/>
          <w:sz w:val="30"/>
          <w:szCs w:val="30"/>
          <w:shd w:val="clear" w:color="auto" w:fill="FFFFFF"/>
        </w:rPr>
        <w:t>以会议资料形式</w:t>
      </w:r>
      <w:r>
        <w:rPr>
          <w:rStyle w:val="7"/>
          <w:rFonts w:hint="eastAsia" w:ascii="仿宋" w:hAnsi="仿宋" w:eastAsia="仿宋" w:cs="仿宋"/>
          <w:b w:val="0"/>
          <w:bCs/>
          <w:spacing w:val="8"/>
          <w:sz w:val="30"/>
          <w:szCs w:val="30"/>
          <w:shd w:val="clear" w:color="auto" w:fill="FFFFFF"/>
        </w:rPr>
        <w:t>于2020年</w:t>
      </w:r>
      <w:r>
        <w:rPr>
          <w:rStyle w:val="7"/>
          <w:rFonts w:ascii="仿宋" w:hAnsi="仿宋" w:eastAsia="仿宋" w:cs="仿宋"/>
          <w:b w:val="0"/>
          <w:bCs/>
          <w:spacing w:val="8"/>
          <w:sz w:val="30"/>
          <w:szCs w:val="30"/>
          <w:shd w:val="clear" w:color="auto" w:fill="FFFFFF"/>
        </w:rPr>
        <w:t>校本教研工作推进会进行了交流</w:t>
      </w:r>
      <w:r>
        <w:rPr>
          <w:rStyle w:val="7"/>
          <w:rFonts w:hint="eastAsia" w:ascii="仿宋" w:hAnsi="仿宋" w:eastAsia="仿宋" w:cs="仿宋"/>
          <w:b w:val="0"/>
          <w:bCs/>
          <w:spacing w:val="8"/>
          <w:sz w:val="30"/>
          <w:szCs w:val="30"/>
          <w:shd w:val="clear" w:color="auto" w:fill="FFFFFF"/>
        </w:rPr>
        <w:t>。2020年校本教研工作推进会现场</w:t>
      </w:r>
      <w:r>
        <w:rPr>
          <w:rStyle w:val="7"/>
          <w:rFonts w:ascii="仿宋" w:hAnsi="仿宋" w:eastAsia="仿宋" w:cs="仿宋"/>
          <w:b w:val="0"/>
          <w:bCs/>
          <w:spacing w:val="8"/>
          <w:sz w:val="30"/>
          <w:szCs w:val="30"/>
          <w:shd w:val="clear" w:color="auto" w:fill="FFFFFF"/>
        </w:rPr>
        <w:t>发言交流</w:t>
      </w:r>
      <w:r>
        <w:rPr>
          <w:rStyle w:val="7"/>
          <w:rFonts w:hint="eastAsia" w:ascii="仿宋" w:hAnsi="仿宋" w:eastAsia="仿宋" w:cs="仿宋"/>
          <w:b w:val="0"/>
          <w:bCs/>
          <w:spacing w:val="8"/>
          <w:sz w:val="30"/>
          <w:szCs w:val="30"/>
          <w:shd w:val="clear" w:color="auto" w:fill="FFFFFF"/>
        </w:rPr>
        <w:t>的成果共</w:t>
      </w:r>
      <w:r>
        <w:rPr>
          <w:rStyle w:val="7"/>
          <w:rFonts w:ascii="仿宋" w:hAnsi="仿宋" w:eastAsia="仿宋" w:cs="仿宋"/>
          <w:b w:val="0"/>
          <w:bCs/>
          <w:spacing w:val="8"/>
          <w:sz w:val="30"/>
          <w:szCs w:val="30"/>
          <w:shd w:val="clear" w:color="auto" w:fill="FFFFFF"/>
        </w:rPr>
        <w:t>6</w:t>
      </w:r>
      <w:r>
        <w:rPr>
          <w:rStyle w:val="7"/>
          <w:rFonts w:hint="eastAsia" w:ascii="仿宋" w:hAnsi="仿宋" w:eastAsia="仿宋" w:cs="仿宋"/>
          <w:b w:val="0"/>
          <w:bCs/>
          <w:spacing w:val="8"/>
          <w:sz w:val="30"/>
          <w:szCs w:val="30"/>
          <w:shd w:val="clear" w:color="auto" w:fill="FFFFFF"/>
        </w:rPr>
        <w:t>项</w:t>
      </w:r>
      <w:r>
        <w:rPr>
          <w:rStyle w:val="7"/>
          <w:rFonts w:ascii="仿宋" w:hAnsi="仿宋" w:eastAsia="仿宋" w:cs="仿宋"/>
          <w:b w:val="0"/>
          <w:bCs/>
          <w:spacing w:val="8"/>
          <w:sz w:val="30"/>
          <w:szCs w:val="30"/>
          <w:shd w:val="clear" w:color="auto" w:fill="FFFFFF"/>
        </w:rPr>
        <w:t>。</w:t>
      </w:r>
    </w:p>
    <w:p>
      <w:pPr>
        <w:ind w:firstLine="632" w:firstLineChars="200"/>
        <w:rPr>
          <w:rStyle w:val="7"/>
          <w:rFonts w:ascii="仿宋" w:hAnsi="仿宋" w:eastAsia="仿宋" w:cs="仿宋"/>
          <w:b w:val="0"/>
          <w:bCs/>
          <w:spacing w:val="8"/>
          <w:sz w:val="30"/>
          <w:szCs w:val="30"/>
          <w:shd w:val="clear" w:color="auto" w:fill="FFFFFF"/>
        </w:rPr>
      </w:pPr>
      <w:r>
        <w:rPr>
          <w:rStyle w:val="7"/>
          <w:rFonts w:hint="eastAsia" w:ascii="仿宋" w:hAnsi="仿宋" w:eastAsia="仿宋" w:cs="仿宋"/>
          <w:b w:val="0"/>
          <w:bCs/>
          <w:spacing w:val="8"/>
          <w:sz w:val="30"/>
          <w:szCs w:val="30"/>
          <w:shd w:val="clear" w:color="auto" w:fill="FFFFFF"/>
        </w:rPr>
        <w:t>现将名单公布如下：</w:t>
      </w:r>
    </w:p>
    <w:p>
      <w:pPr>
        <w:ind w:firstLine="602" w:firstLineChars="200"/>
        <w:rPr>
          <w:rFonts w:ascii="仿宋" w:hAnsi="仿宋" w:eastAsia="仿宋"/>
          <w:b/>
          <w:sz w:val="30"/>
          <w:szCs w:val="30"/>
        </w:rPr>
      </w:pPr>
    </w:p>
    <w:p>
      <w:pPr>
        <w:spacing w:line="540" w:lineRule="exact"/>
        <w:ind w:firstLine="602" w:firstLineChars="200"/>
        <w:rPr>
          <w:rFonts w:ascii="仿宋" w:hAnsi="仿宋" w:eastAsia="仿宋"/>
          <w:b/>
          <w:sz w:val="30"/>
          <w:szCs w:val="30"/>
        </w:rPr>
      </w:pPr>
    </w:p>
    <w:p>
      <w:pPr>
        <w:spacing w:line="540" w:lineRule="exact"/>
        <w:ind w:firstLine="602" w:firstLineChars="200"/>
        <w:rPr>
          <w:rFonts w:ascii="仿宋" w:hAnsi="仿宋" w:eastAsia="仿宋"/>
          <w:b/>
          <w:sz w:val="30"/>
          <w:szCs w:val="30"/>
        </w:rPr>
        <w:sectPr>
          <w:pgSz w:w="11906" w:h="16838"/>
          <w:pgMar w:top="1134" w:right="1077" w:bottom="1134" w:left="1077" w:header="851" w:footer="992" w:gutter="0"/>
          <w:cols w:space="720" w:num="1"/>
          <w:docGrid w:type="lines" w:linePitch="312" w:charSpace="0"/>
        </w:sectPr>
      </w:pPr>
    </w:p>
    <w:tbl>
      <w:tblPr>
        <w:tblStyle w:val="5"/>
        <w:tblW w:w="0" w:type="auto"/>
        <w:tblInd w:w="9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7"/>
        <w:gridCol w:w="671"/>
        <w:gridCol w:w="772"/>
        <w:gridCol w:w="725"/>
        <w:gridCol w:w="1263"/>
        <w:gridCol w:w="1403"/>
        <w:gridCol w:w="502"/>
        <w:gridCol w:w="1182"/>
        <w:gridCol w:w="3879"/>
        <w:gridCol w:w="1787"/>
        <w:gridCol w:w="7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序号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年度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类别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级别</w:t>
            </w: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案例持有人</w:t>
            </w:r>
          </w:p>
        </w:tc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主办单位</w:t>
            </w:r>
          </w:p>
        </w:tc>
        <w:tc>
          <w:tcPr>
            <w:tcW w:w="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等次</w:t>
            </w: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发证单位</w:t>
            </w:r>
          </w:p>
        </w:tc>
        <w:tc>
          <w:tcPr>
            <w:tcW w:w="3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案例题目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获奖人单位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表彰文件号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1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202</w:t>
            </w:r>
            <w:r>
              <w:rPr>
                <w:rFonts w:ascii="宋体" w:hAnsi="宋体"/>
                <w:sz w:val="22"/>
                <w:szCs w:val="24"/>
              </w:rPr>
              <w:t>0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学术交流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市级</w:t>
            </w: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周  华</w:t>
            </w:r>
          </w:p>
          <w:p>
            <w:pPr>
              <w:jc w:val="center"/>
              <w:rPr>
                <w:rFonts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刘  勤</w:t>
            </w:r>
          </w:p>
          <w:p>
            <w:pPr>
              <w:jc w:val="center"/>
              <w:rPr>
                <w:rFonts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毛  超</w:t>
            </w:r>
          </w:p>
        </w:tc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郑州市</w:t>
            </w:r>
            <w:r>
              <w:rPr>
                <w:rFonts w:ascii="宋体" w:hAnsi="宋体"/>
                <w:sz w:val="22"/>
                <w:szCs w:val="24"/>
              </w:rPr>
              <w:t>教育局</w:t>
            </w:r>
          </w:p>
        </w:tc>
        <w:tc>
          <w:tcPr>
            <w:tcW w:w="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sz w:val="22"/>
                <w:szCs w:val="24"/>
              </w:rPr>
              <w:t>郑州市教育局教学研究室</w:t>
            </w:r>
          </w:p>
        </w:tc>
        <w:tc>
          <w:tcPr>
            <w:tcW w:w="3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推进校本课程开发，落实语文核心素养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郑州外国语中学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2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202</w:t>
            </w:r>
            <w:r>
              <w:rPr>
                <w:rFonts w:ascii="宋体" w:hAnsi="宋体"/>
                <w:sz w:val="22"/>
                <w:szCs w:val="24"/>
              </w:rPr>
              <w:t>0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学术交流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市级</w:t>
            </w: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张卫东</w:t>
            </w:r>
          </w:p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李  娜</w:t>
            </w:r>
          </w:p>
        </w:tc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郑州市教育局</w:t>
            </w:r>
          </w:p>
        </w:tc>
        <w:tc>
          <w:tcPr>
            <w:tcW w:w="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郑州市教育局教学研究室</w:t>
            </w:r>
          </w:p>
        </w:tc>
        <w:tc>
          <w:tcPr>
            <w:tcW w:w="3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学校思政课程深度变革与实践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郑州市二七区陇西小学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</w:trPr>
        <w:tc>
          <w:tcPr>
            <w:tcW w:w="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3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202</w:t>
            </w:r>
            <w:r>
              <w:rPr>
                <w:rFonts w:ascii="宋体" w:hAnsi="宋体"/>
                <w:sz w:val="22"/>
                <w:szCs w:val="24"/>
              </w:rPr>
              <w:t>0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学术交流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市级</w:t>
            </w: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/>
              </w:rPr>
              <w:t>贺佩佩</w:t>
            </w:r>
          </w:p>
        </w:tc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郑州市教育局</w:t>
            </w:r>
          </w:p>
        </w:tc>
        <w:tc>
          <w:tcPr>
            <w:tcW w:w="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郑州市教育局教学研究室</w:t>
            </w:r>
          </w:p>
        </w:tc>
        <w:tc>
          <w:tcPr>
            <w:tcW w:w="3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一间教室的课程之路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郑州经济技术开发区龙美小学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4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202</w:t>
            </w:r>
            <w:r>
              <w:rPr>
                <w:rFonts w:ascii="宋体" w:hAnsi="宋体"/>
                <w:sz w:val="22"/>
                <w:szCs w:val="24"/>
              </w:rPr>
              <w:t>0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学术交流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市级</w:t>
            </w: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刘  娜</w:t>
            </w:r>
          </w:p>
          <w:p>
            <w:pPr>
              <w:jc w:val="center"/>
            </w:pPr>
            <w:r>
              <w:rPr>
                <w:rFonts w:hint="eastAsia"/>
              </w:rPr>
              <w:t>苏琳婧</w:t>
            </w:r>
          </w:p>
          <w:p>
            <w:pPr>
              <w:jc w:val="center"/>
            </w:pPr>
            <w:r>
              <w:rPr>
                <w:rFonts w:hint="eastAsia"/>
              </w:rPr>
              <w:t>刘  娟</w:t>
            </w:r>
          </w:p>
        </w:tc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郑州市教育局</w:t>
            </w:r>
          </w:p>
        </w:tc>
        <w:tc>
          <w:tcPr>
            <w:tcW w:w="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郑州市教育局教学研究室</w:t>
            </w:r>
          </w:p>
        </w:tc>
        <w:tc>
          <w:tcPr>
            <w:tcW w:w="3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指向学科核心素养养成的单元学习设计与实施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郑州高新区外国语小学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5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202</w:t>
            </w:r>
            <w:r>
              <w:rPr>
                <w:rFonts w:ascii="宋体" w:hAnsi="宋体"/>
                <w:sz w:val="22"/>
                <w:szCs w:val="24"/>
              </w:rPr>
              <w:t>0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学术交流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市级</w:t>
            </w: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李玉国</w:t>
            </w:r>
          </w:p>
        </w:tc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郑州市教育局</w:t>
            </w:r>
          </w:p>
        </w:tc>
        <w:tc>
          <w:tcPr>
            <w:tcW w:w="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郑州市教育局教学研究室</w:t>
            </w:r>
          </w:p>
        </w:tc>
        <w:tc>
          <w:tcPr>
            <w:tcW w:w="3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大观念下的单元设计——郑州回中落实学科核心素养的课堂表达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郑州市回民中学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6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202</w:t>
            </w:r>
            <w:r>
              <w:rPr>
                <w:rFonts w:ascii="宋体" w:hAnsi="宋体"/>
                <w:sz w:val="22"/>
                <w:szCs w:val="24"/>
              </w:rPr>
              <w:t>0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学术交流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市级</w:t>
            </w: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赵丽霞</w:t>
            </w:r>
          </w:p>
          <w:p>
            <w:pPr>
              <w:jc w:val="center"/>
            </w:pPr>
            <w:r>
              <w:rPr>
                <w:rFonts w:hint="eastAsia"/>
              </w:rPr>
              <w:t>付高丛雪</w:t>
            </w:r>
          </w:p>
        </w:tc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郑州市教育局</w:t>
            </w:r>
          </w:p>
        </w:tc>
        <w:tc>
          <w:tcPr>
            <w:tcW w:w="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郑州市教育局教学研究室</w:t>
            </w:r>
          </w:p>
        </w:tc>
        <w:tc>
          <w:tcPr>
            <w:tcW w:w="3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教学设计：郑州，一个都说“中”的地方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郑州市教育局教学研究室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7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202</w:t>
            </w:r>
            <w:r>
              <w:rPr>
                <w:rFonts w:ascii="宋体" w:hAnsi="宋体"/>
                <w:sz w:val="22"/>
                <w:szCs w:val="24"/>
              </w:rPr>
              <w:t>0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学术交流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市级</w:t>
            </w: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寇  爽</w:t>
            </w:r>
          </w:p>
          <w:p>
            <w:pPr>
              <w:jc w:val="center"/>
            </w:pPr>
            <w:r>
              <w:rPr>
                <w:rFonts w:hint="eastAsia"/>
              </w:rPr>
              <w:t>王  慧</w:t>
            </w:r>
          </w:p>
          <w:p>
            <w:pPr>
              <w:jc w:val="center"/>
            </w:pPr>
            <w:r>
              <w:rPr>
                <w:rFonts w:hint="eastAsia"/>
              </w:rPr>
              <w:t>贺红晓</w:t>
            </w:r>
          </w:p>
          <w:p>
            <w:pPr>
              <w:jc w:val="center"/>
            </w:pPr>
            <w:r>
              <w:rPr>
                <w:rFonts w:hint="eastAsia"/>
              </w:rPr>
              <w:t>毛巧利</w:t>
            </w:r>
          </w:p>
        </w:tc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郑州市教育局</w:t>
            </w:r>
          </w:p>
        </w:tc>
        <w:tc>
          <w:tcPr>
            <w:tcW w:w="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郑州市教育局教学研究室</w:t>
            </w:r>
          </w:p>
        </w:tc>
        <w:tc>
          <w:tcPr>
            <w:tcW w:w="3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指向核心素养的小学科学探究课堂教学策略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郑州师范学院附属小学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8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/>
                <w:sz w:val="22"/>
                <w:szCs w:val="24"/>
              </w:rPr>
              <w:t>2020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学术交流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市级</w:t>
            </w: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于永建</w:t>
            </w:r>
          </w:p>
          <w:p>
            <w:pPr>
              <w:jc w:val="center"/>
            </w:pPr>
            <w:r>
              <w:rPr>
                <w:rFonts w:hint="eastAsia"/>
              </w:rPr>
              <w:t>王晓斌</w:t>
            </w:r>
          </w:p>
          <w:p>
            <w:pPr>
              <w:jc w:val="center"/>
            </w:pPr>
            <w:r>
              <w:rPr>
                <w:rFonts w:hint="eastAsia"/>
              </w:rPr>
              <w:t>骆晶晶</w:t>
            </w:r>
          </w:p>
        </w:tc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郑州市教育局</w:t>
            </w:r>
          </w:p>
        </w:tc>
        <w:tc>
          <w:tcPr>
            <w:tcW w:w="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郑州市教育局教学研究室</w:t>
            </w:r>
          </w:p>
        </w:tc>
        <w:tc>
          <w:tcPr>
            <w:tcW w:w="3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指向学科核心素养的高考命题与教学启示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郑州市第二外国语学校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9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202</w:t>
            </w:r>
            <w:r>
              <w:rPr>
                <w:rFonts w:ascii="宋体" w:hAnsi="宋体"/>
                <w:sz w:val="22"/>
                <w:szCs w:val="24"/>
              </w:rPr>
              <w:t>0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学术交流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市级</w:t>
            </w: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汪艳丽</w:t>
            </w:r>
          </w:p>
        </w:tc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郑州市教育局</w:t>
            </w:r>
          </w:p>
        </w:tc>
        <w:tc>
          <w:tcPr>
            <w:tcW w:w="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郑州市教育局教学研究室</w:t>
            </w:r>
          </w:p>
        </w:tc>
        <w:tc>
          <w:tcPr>
            <w:tcW w:w="3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指向小学生自主学习能力提升的“四一”育人机制建构与实践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郑州中学第二附属小学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10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202</w:t>
            </w:r>
            <w:r>
              <w:rPr>
                <w:rFonts w:ascii="宋体" w:hAnsi="宋体"/>
                <w:sz w:val="22"/>
                <w:szCs w:val="24"/>
              </w:rPr>
              <w:t>0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学术交流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市级</w:t>
            </w: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李  芳</w:t>
            </w:r>
          </w:p>
          <w:p>
            <w:pPr>
              <w:jc w:val="center"/>
            </w:pPr>
            <w:r>
              <w:rPr>
                <w:rFonts w:hint="eastAsia"/>
              </w:rPr>
              <w:t>刘  乐</w:t>
            </w:r>
          </w:p>
        </w:tc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郑州市教育局</w:t>
            </w:r>
          </w:p>
        </w:tc>
        <w:tc>
          <w:tcPr>
            <w:tcW w:w="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郑州市教育局教学研究室</w:t>
            </w:r>
          </w:p>
        </w:tc>
        <w:tc>
          <w:tcPr>
            <w:tcW w:w="3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素养导向下“以评促教”的学校实践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二七区长江西路小学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11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202</w:t>
            </w:r>
            <w:r>
              <w:rPr>
                <w:rFonts w:ascii="宋体" w:hAnsi="宋体"/>
                <w:sz w:val="22"/>
                <w:szCs w:val="24"/>
              </w:rPr>
              <w:t>0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学术交流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市级</w:t>
            </w: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郭勤学</w:t>
            </w:r>
          </w:p>
        </w:tc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郑州市教育局</w:t>
            </w:r>
          </w:p>
        </w:tc>
        <w:tc>
          <w:tcPr>
            <w:tcW w:w="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郑州市教育局教学研究室</w:t>
            </w:r>
          </w:p>
        </w:tc>
        <w:tc>
          <w:tcPr>
            <w:tcW w:w="3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打造特色创客教育模式 实践核心素养教学理论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郑州市第十一中学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12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202</w:t>
            </w:r>
            <w:r>
              <w:rPr>
                <w:rFonts w:ascii="宋体" w:hAnsi="宋体"/>
                <w:sz w:val="22"/>
                <w:szCs w:val="24"/>
              </w:rPr>
              <w:t>0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学术交流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市级</w:t>
            </w: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岳莉坤</w:t>
            </w:r>
          </w:p>
        </w:tc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郑州市教育局</w:t>
            </w:r>
          </w:p>
        </w:tc>
        <w:tc>
          <w:tcPr>
            <w:tcW w:w="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郑州市教育局教学研究室</w:t>
            </w:r>
          </w:p>
        </w:tc>
        <w:tc>
          <w:tcPr>
            <w:tcW w:w="3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基于学科特点的教学设计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郑州市教育局教学研究室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13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202</w:t>
            </w:r>
            <w:r>
              <w:rPr>
                <w:rFonts w:ascii="宋体" w:hAnsi="宋体"/>
                <w:sz w:val="22"/>
                <w:szCs w:val="24"/>
              </w:rPr>
              <w:t>0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学术交流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市级</w:t>
            </w: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王明霞</w:t>
            </w:r>
          </w:p>
        </w:tc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郑州市教育局</w:t>
            </w:r>
          </w:p>
        </w:tc>
        <w:tc>
          <w:tcPr>
            <w:tcW w:w="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郑州市教育局教学研究室</w:t>
            </w:r>
          </w:p>
        </w:tc>
        <w:tc>
          <w:tcPr>
            <w:tcW w:w="3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指向深度学习的小学课堂教学区域探索与实践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郑州高新区管委会社会事业局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14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202</w:t>
            </w:r>
            <w:r>
              <w:rPr>
                <w:rFonts w:ascii="宋体" w:hAnsi="宋体"/>
                <w:sz w:val="22"/>
                <w:szCs w:val="24"/>
              </w:rPr>
              <w:t>0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学术交流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市级</w:t>
            </w: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王祎君</w:t>
            </w:r>
          </w:p>
        </w:tc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郑州市教育局</w:t>
            </w:r>
          </w:p>
        </w:tc>
        <w:tc>
          <w:tcPr>
            <w:tcW w:w="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郑州市教育局教学研究室</w:t>
            </w:r>
          </w:p>
        </w:tc>
        <w:tc>
          <w:tcPr>
            <w:tcW w:w="3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指向学生发展的地理学科项目式教学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郑州市教育局教学研究室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15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202</w:t>
            </w:r>
            <w:r>
              <w:rPr>
                <w:rFonts w:ascii="宋体" w:hAnsi="宋体"/>
                <w:sz w:val="22"/>
                <w:szCs w:val="24"/>
              </w:rPr>
              <w:t>0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学术交流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市级</w:t>
            </w: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李  兰</w:t>
            </w:r>
          </w:p>
        </w:tc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郑州市教育局</w:t>
            </w:r>
          </w:p>
        </w:tc>
        <w:tc>
          <w:tcPr>
            <w:tcW w:w="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郑州市教育局教学研究室</w:t>
            </w:r>
          </w:p>
        </w:tc>
        <w:tc>
          <w:tcPr>
            <w:tcW w:w="3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基于标准的跨学科课程的开发与实施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郑州中学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</w:trPr>
        <w:tc>
          <w:tcPr>
            <w:tcW w:w="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16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2020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学术交流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市级</w:t>
            </w:r>
          </w:p>
        </w:tc>
        <w:tc>
          <w:tcPr>
            <w:tcW w:w="1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郑汉</w:t>
            </w:r>
            <w:r>
              <w:t>波</w:t>
            </w:r>
          </w:p>
        </w:tc>
        <w:tc>
          <w:tcPr>
            <w:tcW w:w="1403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郑州市教育局</w:t>
            </w:r>
          </w:p>
        </w:tc>
        <w:tc>
          <w:tcPr>
            <w:tcW w:w="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郑州市教育局教学研究室</w:t>
            </w:r>
          </w:p>
        </w:tc>
        <w:tc>
          <w:tcPr>
            <w:tcW w:w="3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改革育人方式  全面提高质量，让美好教育更加出彩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郑州市教育局教学研究室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</w:trPr>
        <w:tc>
          <w:tcPr>
            <w:tcW w:w="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1</w:t>
            </w:r>
            <w:r>
              <w:rPr>
                <w:rFonts w:ascii="宋体" w:hAnsi="宋体"/>
                <w:sz w:val="22"/>
                <w:szCs w:val="24"/>
              </w:rPr>
              <w:t>7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202</w:t>
            </w:r>
            <w:r>
              <w:rPr>
                <w:rFonts w:ascii="宋体" w:hAnsi="宋体"/>
                <w:sz w:val="22"/>
                <w:szCs w:val="24"/>
              </w:rPr>
              <w:t>0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学术交流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市级</w:t>
            </w:r>
          </w:p>
        </w:tc>
        <w:tc>
          <w:tcPr>
            <w:tcW w:w="1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/>
              </w:rPr>
              <w:t>张  雪</w:t>
            </w:r>
          </w:p>
        </w:tc>
        <w:tc>
          <w:tcPr>
            <w:tcW w:w="1403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郑州市教育局</w:t>
            </w:r>
          </w:p>
        </w:tc>
        <w:tc>
          <w:tcPr>
            <w:tcW w:w="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郑州市教育局教学研究室</w:t>
            </w:r>
          </w:p>
        </w:tc>
        <w:tc>
          <w:tcPr>
            <w:tcW w:w="3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幼儿园互动式主题课程的构建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郑州市实验幼儿园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</w:trPr>
        <w:tc>
          <w:tcPr>
            <w:tcW w:w="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1</w:t>
            </w:r>
            <w:r>
              <w:rPr>
                <w:rFonts w:ascii="宋体" w:hAnsi="宋体"/>
                <w:sz w:val="22"/>
                <w:szCs w:val="24"/>
              </w:rPr>
              <w:t>8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202</w:t>
            </w:r>
            <w:r>
              <w:rPr>
                <w:rFonts w:ascii="宋体" w:hAnsi="宋体"/>
                <w:sz w:val="22"/>
                <w:szCs w:val="24"/>
              </w:rPr>
              <w:t>0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学术交流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市级</w:t>
            </w:r>
          </w:p>
        </w:tc>
        <w:tc>
          <w:tcPr>
            <w:tcW w:w="126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/>
              </w:rPr>
              <w:t>刘  炜</w:t>
            </w:r>
          </w:p>
        </w:tc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郑州市教育局</w:t>
            </w:r>
          </w:p>
        </w:tc>
        <w:tc>
          <w:tcPr>
            <w:tcW w:w="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郑州市教育局教学研究室</w:t>
            </w:r>
          </w:p>
        </w:tc>
        <w:tc>
          <w:tcPr>
            <w:tcW w:w="3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项目学习促进小学多学科融合的实践策略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郑州市郑东新区康宁小学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1</w:t>
            </w:r>
            <w:r>
              <w:rPr>
                <w:rFonts w:ascii="宋体" w:hAnsi="宋体"/>
                <w:sz w:val="22"/>
                <w:szCs w:val="24"/>
              </w:rPr>
              <w:t>9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202</w:t>
            </w:r>
            <w:r>
              <w:rPr>
                <w:rFonts w:ascii="宋体" w:hAnsi="宋体"/>
                <w:sz w:val="22"/>
                <w:szCs w:val="24"/>
              </w:rPr>
              <w:t>0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学术交流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市级</w:t>
            </w: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/>
              </w:rPr>
              <w:t>李  娜</w:t>
            </w:r>
          </w:p>
        </w:tc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郑州市教育局</w:t>
            </w:r>
          </w:p>
        </w:tc>
        <w:tc>
          <w:tcPr>
            <w:tcW w:w="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郑州市教育局教学研究室</w:t>
            </w:r>
          </w:p>
        </w:tc>
        <w:tc>
          <w:tcPr>
            <w:tcW w:w="3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小学思政课教学实践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郑州市二七区陇西小学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/>
                <w:sz w:val="22"/>
                <w:szCs w:val="24"/>
              </w:rPr>
              <w:t>20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202</w:t>
            </w:r>
            <w:r>
              <w:rPr>
                <w:rFonts w:ascii="宋体" w:hAnsi="宋体"/>
                <w:sz w:val="22"/>
                <w:szCs w:val="24"/>
              </w:rPr>
              <w:t>0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学术交流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市级</w:t>
            </w: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/>
              </w:rPr>
              <w:t>杨海鹏</w:t>
            </w:r>
          </w:p>
        </w:tc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郑州市教育局</w:t>
            </w:r>
          </w:p>
        </w:tc>
        <w:tc>
          <w:tcPr>
            <w:tcW w:w="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郑州市教育局教学研究室</w:t>
            </w:r>
          </w:p>
        </w:tc>
        <w:tc>
          <w:tcPr>
            <w:tcW w:w="3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墨子创客课程的开发与实施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郑州市第31·103中学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2</w:t>
            </w:r>
            <w:r>
              <w:rPr>
                <w:rFonts w:ascii="宋体" w:hAnsi="宋体"/>
                <w:sz w:val="22"/>
                <w:szCs w:val="24"/>
              </w:rPr>
              <w:t>1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202</w:t>
            </w:r>
            <w:r>
              <w:rPr>
                <w:rFonts w:ascii="宋体" w:hAnsi="宋体"/>
                <w:sz w:val="22"/>
                <w:szCs w:val="24"/>
              </w:rPr>
              <w:t>0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学术交流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市级</w:t>
            </w: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张燕丽</w:t>
            </w:r>
          </w:p>
        </w:tc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郑州市教育局</w:t>
            </w:r>
          </w:p>
        </w:tc>
        <w:tc>
          <w:tcPr>
            <w:tcW w:w="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郑州市教育局教学研究室</w:t>
            </w:r>
          </w:p>
        </w:tc>
        <w:tc>
          <w:tcPr>
            <w:tcW w:w="3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触点式突破：区域推进学校课程品质提升的金水路径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郑州市金水区教育发展研究中心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2</w:t>
            </w:r>
            <w:r>
              <w:rPr>
                <w:rFonts w:ascii="宋体" w:hAnsi="宋体"/>
                <w:sz w:val="22"/>
                <w:szCs w:val="24"/>
              </w:rPr>
              <w:t>2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202</w:t>
            </w:r>
            <w:r>
              <w:rPr>
                <w:rFonts w:ascii="宋体" w:hAnsi="宋体"/>
                <w:sz w:val="22"/>
                <w:szCs w:val="24"/>
              </w:rPr>
              <w:t>0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学术交流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4"/>
              </w:rPr>
              <w:t>市级</w:t>
            </w: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/>
              </w:rPr>
              <w:t>赵丽霞</w:t>
            </w:r>
          </w:p>
        </w:tc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郑州市教育局</w:t>
            </w:r>
          </w:p>
        </w:tc>
        <w:tc>
          <w:tcPr>
            <w:tcW w:w="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郑州市教育局教学研究室</w:t>
            </w:r>
          </w:p>
        </w:tc>
        <w:tc>
          <w:tcPr>
            <w:tcW w:w="3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扎根大地——高中地理育人创新实践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郑州市教育局教学研究室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</w:p>
        </w:tc>
      </w:tr>
    </w:tbl>
    <w:p>
      <w:pPr>
        <w:spacing w:line="360" w:lineRule="exact"/>
        <w:ind w:firstLine="480" w:firstLineChars="200"/>
        <w:rPr>
          <w:rFonts w:ascii="仿宋" w:hAnsi="仿宋" w:eastAsia="仿宋"/>
          <w:sz w:val="24"/>
          <w:szCs w:val="24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6001AC2-067E-4B48-8C80-7BF02D89139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E4AE874-99E9-4AE0-A073-BFEFFB73FEB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56CCF83-2010-4901-BD74-C0BBCAC6AC1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387797F3-1B58-4B09-A6EE-0940BF92851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C5D1F2E-527D-4402-8D5E-7EF9D3CE4C3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7405C2D7-5B8D-4B18-8184-DF25F409808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4B92E069-B660-4089-9184-B631AFA14695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  <w:embedRegular r:id="rId8" w:fontKey="{8B5E8105-9705-4C08-956B-F7C607606336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9" w:fontKey="{EFF609CE-A8F4-41DB-892D-32B54C15DDD5}"/>
  </w:font>
  <w:font w:name="方正小标宋简体">
    <w:altName w:val="方正舒体"/>
    <w:panose1 w:val="00000000000000000000"/>
    <w:charset w:val="86"/>
    <w:family w:val="script"/>
    <w:pitch w:val="default"/>
    <w:sig w:usb0="00000000" w:usb1="00000000" w:usb2="00000000" w:usb3="00000000" w:csb0="00040000" w:csb1="00000000"/>
    <w:embedRegular r:id="rId10" w:fontKey="{8F15EA31-41AA-433F-B6E4-1DAEAF43A485}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95596"/>
    <w:rsid w:val="000F530C"/>
    <w:rsid w:val="00130509"/>
    <w:rsid w:val="00172A27"/>
    <w:rsid w:val="001C5F4A"/>
    <w:rsid w:val="004D761C"/>
    <w:rsid w:val="00520DF7"/>
    <w:rsid w:val="00550E63"/>
    <w:rsid w:val="005E5CD6"/>
    <w:rsid w:val="00610E43"/>
    <w:rsid w:val="00615C43"/>
    <w:rsid w:val="00705A3B"/>
    <w:rsid w:val="007D1769"/>
    <w:rsid w:val="008E5816"/>
    <w:rsid w:val="0092167A"/>
    <w:rsid w:val="009222B7"/>
    <w:rsid w:val="0095397C"/>
    <w:rsid w:val="009A2EEA"/>
    <w:rsid w:val="009B0216"/>
    <w:rsid w:val="00A302C6"/>
    <w:rsid w:val="00AA78EE"/>
    <w:rsid w:val="00B75EAB"/>
    <w:rsid w:val="00C22C8E"/>
    <w:rsid w:val="00D746EF"/>
    <w:rsid w:val="00F37DB7"/>
    <w:rsid w:val="00F86AFA"/>
    <w:rsid w:val="00FC0A60"/>
    <w:rsid w:val="0E5B1E6B"/>
    <w:rsid w:val="1BC11198"/>
    <w:rsid w:val="2225278F"/>
    <w:rsid w:val="22D56A20"/>
    <w:rsid w:val="22FE105A"/>
    <w:rsid w:val="258D02DA"/>
    <w:rsid w:val="26E97344"/>
    <w:rsid w:val="270D42FE"/>
    <w:rsid w:val="27210C45"/>
    <w:rsid w:val="2FD66E3A"/>
    <w:rsid w:val="2FEE1B67"/>
    <w:rsid w:val="35F80E48"/>
    <w:rsid w:val="369C2317"/>
    <w:rsid w:val="38A70636"/>
    <w:rsid w:val="38EA4634"/>
    <w:rsid w:val="3A9A1B81"/>
    <w:rsid w:val="3C2A34BA"/>
    <w:rsid w:val="3EBB034C"/>
    <w:rsid w:val="4144064A"/>
    <w:rsid w:val="4B281BC5"/>
    <w:rsid w:val="4CCA34EB"/>
    <w:rsid w:val="4F4F04D2"/>
    <w:rsid w:val="51E01591"/>
    <w:rsid w:val="52E653DC"/>
    <w:rsid w:val="53D3665D"/>
    <w:rsid w:val="55F05968"/>
    <w:rsid w:val="5A262122"/>
    <w:rsid w:val="5F083882"/>
    <w:rsid w:val="61F8394B"/>
    <w:rsid w:val="64462EE7"/>
    <w:rsid w:val="669C32FF"/>
    <w:rsid w:val="67DD5702"/>
    <w:rsid w:val="68D7206B"/>
    <w:rsid w:val="6AC705E3"/>
    <w:rsid w:val="6E6B30A4"/>
    <w:rsid w:val="707F3D1F"/>
    <w:rsid w:val="74741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5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0"/>
    <w:rPr>
      <w:b/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0">
    <w:name w:val="font31"/>
    <w:basedOn w:val="6"/>
    <w:qFormat/>
    <w:uiPriority w:val="0"/>
    <w:rPr>
      <w:rFonts w:ascii="仿宋" w:hAnsi="仿宋" w:eastAsia="仿宋" w:cs="仿宋"/>
      <w:b/>
      <w:bCs/>
      <w:color w:val="000000"/>
      <w:sz w:val="21"/>
      <w:szCs w:val="21"/>
      <w:u w:val="none"/>
    </w:rPr>
  </w:style>
  <w:style w:type="character" w:customStyle="1" w:styleId="11">
    <w:name w:val="font51"/>
    <w:basedOn w:val="6"/>
    <w:qFormat/>
    <w:uiPriority w:val="0"/>
    <w:rPr>
      <w:rFonts w:hint="eastAsia" w:ascii="宋体" w:hAnsi="宋体" w:eastAsia="宋体" w:cs="宋体"/>
      <w:b/>
      <w:bCs/>
      <w:color w:val="000000"/>
      <w:sz w:val="21"/>
      <w:szCs w:val="21"/>
      <w:u w:val="none"/>
    </w:rPr>
  </w:style>
  <w:style w:type="character" w:customStyle="1" w:styleId="12">
    <w:name w:val="font41"/>
    <w:basedOn w:val="6"/>
    <w:qFormat/>
    <w:uiPriority w:val="0"/>
    <w:rPr>
      <w:rFonts w:hint="eastAsia" w:ascii="仿宋" w:hAnsi="仿宋" w:eastAsia="仿宋" w:cs="仿宋"/>
      <w:color w:val="000000"/>
      <w:sz w:val="21"/>
      <w:szCs w:val="21"/>
      <w:u w:val="none"/>
    </w:rPr>
  </w:style>
  <w:style w:type="character" w:customStyle="1" w:styleId="13">
    <w:name w:val="font61"/>
    <w:basedOn w:val="6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paragraph" w:customStyle="1" w:styleId="14">
    <w:name w:val="Table Paragraph"/>
    <w:basedOn w:val="1"/>
    <w:qFormat/>
    <w:uiPriority w:val="1"/>
    <w:rPr>
      <w:rFonts w:ascii="仿宋_GB2312" w:hAnsi="仿宋_GB2312" w:eastAsia="仿宋_GB2312" w:cs="仿宋_GB2312"/>
      <w:szCs w:val="24"/>
      <w:lang w:val="zh-CN" w:bidi="zh-CN"/>
    </w:rPr>
  </w:style>
  <w:style w:type="character" w:customStyle="1" w:styleId="15">
    <w:name w:val="批注框文本 Char"/>
    <w:basedOn w:val="6"/>
    <w:link w:val="2"/>
    <w:semiHidden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283</Words>
  <Characters>1615</Characters>
  <Lines>13</Lines>
  <Paragraphs>3</Paragraphs>
  <TotalTime>20</TotalTime>
  <ScaleCrop>false</ScaleCrop>
  <LinksUpToDate>false</LinksUpToDate>
  <CharactersWithSpaces>1895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2021-01-12T01:49:00Z</dcterms:created>
  <dc:creator>shb</dc:creator>
  <cp:lastModifiedBy>紫藤</cp:lastModifiedBy>
  <cp:lastPrinted>2021-06-24T02:42:00Z</cp:lastPrinted>
  <dcterms:modified xsi:type="dcterms:W3CDTF">2021-06-24T10:46:41Z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456982325_embed</vt:lpwstr>
  </property>
  <property fmtid="{D5CDD505-2E9C-101B-9397-08002B2CF9AE}" pid="3" name="KSOProductBuildVer">
    <vt:lpwstr>2052-11.1.0.10577</vt:lpwstr>
  </property>
  <property fmtid="{D5CDD505-2E9C-101B-9397-08002B2CF9AE}" pid="4" name="ICV">
    <vt:lpwstr>9E96A7A2D77F4B60BFD66354B2151D67</vt:lpwstr>
  </property>
</Properties>
</file>