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cs="宋体"/>
          <w:bCs/>
          <w:snapToGrid w:val="0"/>
          <w:kern w:val="0"/>
          <w:sz w:val="36"/>
          <w:szCs w:val="36"/>
        </w:rPr>
      </w:pPr>
      <w:r>
        <w:rPr>
          <w:rFonts w:hint="eastAsia" w:ascii="宋体" w:hAnsi="宋体" w:cs="宋体"/>
          <w:bCs/>
          <w:snapToGrid w:val="0"/>
          <w:kern w:val="0"/>
          <w:sz w:val="36"/>
          <w:szCs w:val="36"/>
        </w:rPr>
        <w:t>2018—2019学年上期期末考试</w:t>
      </w:r>
    </w:p>
    <w:p>
      <w:pPr>
        <w:snapToGrid w:val="0"/>
        <w:jc w:val="center"/>
        <w:rPr>
          <w:rFonts w:hint="eastAsia" w:ascii="黑体" w:hAnsi="黑体" w:eastAsia="黑体" w:cs="宋体"/>
          <w:bCs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napToGrid w:val="0"/>
          <w:kern w:val="0"/>
          <w:sz w:val="36"/>
          <w:szCs w:val="36"/>
        </w:rPr>
        <w:t>高中二年级数学（</w:t>
      </w:r>
      <w:r>
        <w:rPr>
          <w:rFonts w:hint="eastAsia" w:ascii="黑体" w:hAnsi="黑体" w:eastAsia="黑体" w:cs="宋体"/>
          <w:bCs/>
          <w:snapToGrid w:val="0"/>
          <w:kern w:val="0"/>
          <w:sz w:val="36"/>
          <w:szCs w:val="36"/>
          <w:lang w:val="en-US" w:eastAsia="zh-CN"/>
        </w:rPr>
        <w:t>文</w:t>
      </w:r>
      <w:r>
        <w:rPr>
          <w:rFonts w:hint="eastAsia" w:ascii="黑体" w:hAnsi="黑体" w:eastAsia="黑体" w:cs="宋体"/>
          <w:bCs/>
          <w:snapToGrid w:val="0"/>
          <w:kern w:val="0"/>
          <w:sz w:val="36"/>
          <w:szCs w:val="36"/>
        </w:rPr>
        <w:t>科）  参考答案</w:t>
      </w: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>选择题：</w:t>
      </w:r>
    </w:p>
    <w:tbl>
      <w:tblPr>
        <w:tblStyle w:val="6"/>
        <w:tblW w:w="9040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53"/>
        <w:gridCol w:w="753"/>
        <w:gridCol w:w="753"/>
        <w:gridCol w:w="753"/>
        <w:gridCol w:w="753"/>
        <w:gridCol w:w="753"/>
        <w:gridCol w:w="753"/>
        <w:gridCol w:w="754"/>
        <w:gridCol w:w="754"/>
        <w:gridCol w:w="75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3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754" w:type="dxa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填空题：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13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5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   14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26" o:spt="75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    15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2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     16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8" o:spt="75" type="#_x0000_t75" style="height:30.75pt;width:15pt;" o:ole="t" fillcolor="#FFFFFF" filled="t" o:preferrelative="f" stroked="f" coordsize="21600,21600">
            <v:path/>
            <v:fill on="t" color2="#FFFFF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三、解答题：</w:t>
      </w:r>
    </w:p>
    <w:p>
      <w:pPr>
        <w:snapToGrid w:val="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szCs w:val="21"/>
        </w:rPr>
        <w:t>17．解：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由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>p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知，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29" o:spt="75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3.5pt;width:56.6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……2分</w:t>
      </w:r>
    </w:p>
    <w:p>
      <w:pPr>
        <w:tabs>
          <w:tab w:val="right" w:pos="9639"/>
        </w:tabs>
        <w:spacing w:line="0" w:lineRule="atLeas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若</w:t>
      </w:r>
      <w:r>
        <w:rPr>
          <w:rFonts w:hint="eastAsia" w:ascii="Times New Roman" w:hAnsi="Times New Roman" w:eastAsia="宋体" w:cs="Times New Roman"/>
          <w:i/>
          <w:iCs/>
          <w:color w:val="000000"/>
          <w:szCs w:val="21"/>
          <w:lang w:val="en-US" w:eastAsia="zh-CN"/>
        </w:rPr>
        <w:t>q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成立</w:t>
      </w:r>
      <w:r>
        <w:rPr>
          <w:rFonts w:ascii="Times New Roman" w:hAnsi="Times New Roman" w:eastAsia="宋体" w:cs="Times New Roman"/>
          <w:color w:val="000000"/>
          <w:szCs w:val="21"/>
        </w:rPr>
        <w:t>，则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恒成立，即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 xml:space="preserve">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……4分</w:t>
      </w:r>
    </w:p>
    <w:p>
      <w:pPr>
        <w:snapToGrid w:val="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由于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为真，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为假</w:t>
      </w:r>
      <w:r>
        <w:rPr>
          <w:rFonts w:ascii="Times New Roman" w:hAnsi="Times New Roman" w:eastAsia="宋体" w:cs="Times New Roman"/>
          <w:color w:val="000000"/>
          <w:szCs w:val="21"/>
        </w:rPr>
        <w:t>，可知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03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一真一假. </w:t>
      </w:r>
    </w:p>
    <w:p>
      <w:pPr>
        <w:pStyle w:val="7"/>
        <w:numPr>
          <w:ilvl w:val="0"/>
          <w:numId w:val="2"/>
        </w:numPr>
        <w:tabs>
          <w:tab w:val="right" w:pos="9639"/>
        </w:tabs>
        <w:spacing w:line="0" w:lineRule="atLeast"/>
        <w:ind w:firstLineChars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真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假</w:t>
      </w:r>
      <w:r>
        <w:rPr>
          <w:rFonts w:ascii="Times New Roman" w:hAnsi="Times New Roman" w:eastAsia="宋体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36pt;width:61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</w:t>
      </w: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；  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 xml:space="preserve">          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……6分</w:t>
      </w:r>
    </w:p>
    <w:p>
      <w:pPr>
        <w:pStyle w:val="7"/>
        <w:numPr>
          <w:ilvl w:val="0"/>
          <w:numId w:val="2"/>
        </w:numPr>
        <w:tabs>
          <w:tab w:val="right" w:pos="9639"/>
        </w:tabs>
        <w:spacing w:line="0" w:lineRule="atLeast"/>
        <w:ind w:firstLineChars="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假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真</w:t>
      </w:r>
      <w:r>
        <w:rPr>
          <w:rFonts w:ascii="Times New Roman" w:hAnsi="Times New Roman" w:eastAsia="宋体" w:cs="Times New Roman"/>
          <w:color w:val="000000"/>
          <w:szCs w:val="21"/>
        </w:rPr>
        <w:t>，则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36pt;width:40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position w:val="-30"/>
          <w:szCs w:val="21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36pt;width:40.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Cs w:val="21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 xml:space="preserve">； 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   ……8分</w:t>
      </w:r>
    </w:p>
    <w:p>
      <w:pPr>
        <w:tabs>
          <w:tab w:val="right" w:pos="9639"/>
        </w:tabs>
        <w:spacing w:line="0" w:lineRule="atLeast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综上可知，所求实数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的取值范围是｛</w:t>
      </w:r>
      <w:r>
        <w:rPr>
          <w:rFonts w:ascii="Times New Roman" w:hAnsi="Times New Roman" w:eastAsia="宋体" w:cs="Times New Roman"/>
          <w:color w:val="000000"/>
          <w:position w:val="-10"/>
          <w:szCs w:val="21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6.5pt;width:5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或</w:t>
      </w:r>
      <w:r>
        <w:rPr>
          <w:rFonts w:ascii="Times New Roman" w:hAnsi="Times New Roman" w:eastAsia="宋体" w:cs="Times New Roman"/>
          <w:color w:val="000000"/>
          <w:position w:val="-6"/>
          <w:szCs w:val="21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｝   ……10分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18．</w:t>
      </w: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eastAsia="Times New Roman" w:cs="Times New Roman"/>
          <w:szCs w:val="21"/>
        </w:rPr>
        <w:t>(1)</w:t>
      </w:r>
      <w:r>
        <w:rPr>
          <w:rFonts w:ascii="Times New Roman" w:hAnsi="Times New Roman" w:eastAsia="宋体" w:cs="Times New Roman"/>
          <w:szCs w:val="21"/>
        </w:rPr>
        <w:t>由正弦定理得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48" o:spt="75" type="#_x0000_t75" style="height:33pt;width:10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fldChar w:fldCharType="begin"/>
      </w:r>
      <w:r>
        <w:rPr>
          <w:rFonts w:ascii="Times New Roman" w:hAnsi="Times New Roman" w:eastAsia="Times New Roman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a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2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+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b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2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-</m:t>
        </m:r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c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2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)⋅b=ab⋅(2a-c)</m:t>
        </m:r>
      </m:oMath>
      <w:r>
        <w:rPr>
          <w:rFonts w:ascii="Times New Roman" w:hAnsi="Times New Roman" w:eastAsia="Times New Roman" w:cs="Times New Roman"/>
          <w:szCs w:val="21"/>
        </w:rPr>
        <w:instrText xml:space="preserve"> </w:instrText>
      </w:r>
      <w:r>
        <w:rPr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Times New Roman" w:cs="Times New Roman"/>
          <w:position w:val="-6"/>
          <w:szCs w:val="21"/>
        </w:rPr>
        <w:object>
          <v:shape id="_x0000_i1049" o:spt="75" type="#_x0000_t75" style="height:15.75pt;width:90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m:oMath>
        <m:r>
          <w:rPr>
            <w:rFonts w:ascii="Cambria Math" w:hAnsi="Cambria Math" w:cs="Times New Roman"/>
            <w:szCs w:val="21"/>
          </w:rPr>
          <m:t>∴</m:t>
        </m:r>
      </m:oMath>
      <w:r>
        <w:rPr>
          <w:rFonts w:ascii="Times New Roman" w:hAnsi="Times New Roman" w:eastAsia="Times New Romance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szCs w:val="21"/>
        </w:rPr>
        <w:fldChar w:fldCharType="begin"/>
      </w:r>
      <w:r>
        <w:rPr>
          <w:rFonts w:ascii="Times New Roman" w:hAnsi="Times New Roman" w:eastAsia="Times New Roman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cosB=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a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+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c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-</m:t>
            </m:r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b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2ac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1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2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eastAsia="Times New Roman" w:cs="Times New Roman"/>
          <w:szCs w:val="21"/>
        </w:rPr>
        <w:instrText xml:space="preserve"> </w:instrText>
      </w:r>
      <w:r>
        <w:rPr>
          <w:rFonts w:ascii="Times New Roman" w:hAnsi="Times New Roman" w:eastAsia="Times New Roman" w:cs="Times New Roman"/>
          <w:szCs w:val="21"/>
        </w:rPr>
        <w:fldChar w:fldCharType="separate"/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50" o:spt="75" type="#_x0000_t75" style="height:33pt;width:11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……4分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又在</w:t>
      </w:r>
      <w:r>
        <w:rPr>
          <w:rFonts w:ascii="Times New Roman" w:hAnsi="Times New Roman" w:eastAsia="宋体" w:cs="Times New Roman"/>
          <w:position w:val="-6"/>
          <w:szCs w:val="21"/>
        </w:rPr>
        <w:drawing>
          <wp:inline distT="0" distB="0" distL="0" distR="0">
            <wp:extent cx="426720" cy="182880"/>
            <wp:effectExtent l="0" t="0" r="0" b="762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1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fldChar w:fldCharType="begin"/>
      </w:r>
      <w:r>
        <w:rPr>
          <w:rFonts w:ascii="Times New Roman" w:hAnsi="Times New Roman" w:eastAsia="Times New Roman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0&lt;B&lt;π</m:t>
        </m:r>
      </m:oMath>
      <w:r>
        <w:rPr>
          <w:rFonts w:ascii="Times New Roman" w:hAnsi="Times New Roman" w:eastAsia="Times New Roman" w:cs="Times New Roman"/>
          <w:szCs w:val="21"/>
        </w:rPr>
        <w:instrText xml:space="preserve"> </w:instrText>
      </w:r>
      <w:r>
        <w:rPr>
          <w:rFonts w:ascii="Times New Roman" w:hAnsi="Times New Roman" w:eastAsia="Times New Roman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Times New Roman" w:cs="Times New Roman"/>
          <w:szCs w:val="21"/>
        </w:rPr>
        <w:t xml:space="preserve"> </w:t>
      </w:r>
      <w:r>
        <w:rPr>
          <w:rFonts w:ascii="Times New Roman" w:hAnsi="Times New Roman" w:eastAsia="Times New Roman" w:cs="Times New Roman"/>
          <w:position w:val="-24"/>
          <w:szCs w:val="21"/>
        </w:rPr>
        <w:object>
          <v:shape id="_x0000_i1052" o:spt="75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 xml:space="preserve">.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</w:t>
      </w:r>
      <w:r>
        <w:rPr>
          <w:rFonts w:ascii="Times New Roman" w:hAnsi="Times New Roman" w:eastAsia="Times New Roman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……6分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Times New Roman" w:cs="Times New Roman"/>
          <w:szCs w:val="21"/>
        </w:rPr>
        <w:t xml:space="preserve">(2) </w:t>
      </w:r>
      <w:r>
        <w:rPr>
          <w:rFonts w:ascii="Times New Roman" w:hAnsi="Times New Roman" w:eastAsia="Times New Roman" w:cs="Times New Roman"/>
          <w:position w:val="-24"/>
          <w:szCs w:val="21"/>
        </w:rPr>
        <w:object>
          <v:shape id="_x0000_i1053" o:spt="75" type="#_x0000_t75" style="height:30.75pt;width:198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由余弦定理得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4" o:spt="75" type="#_x0000_t75" style="height:15.75pt;width:222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10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当且仅当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5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时，等号成立</w:t>
      </w:r>
      <w:r>
        <w:rPr>
          <w:rFonts w:ascii="Times New Roman" w:hAnsi="Times New Roman" w:eastAsia="Times New Roman" w:cs="Times New Roman"/>
          <w:szCs w:val="21"/>
        </w:rPr>
        <w:t xml:space="preserve">. 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Times New Romance" w:cs="Times New Roman"/>
          <w:position w:val="-6"/>
          <w:szCs w:val="21"/>
        </w:rPr>
        <w:object>
          <v:shape id="_x0000_i105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>,</w:t>
      </w:r>
      <w:r>
        <w:rPr>
          <w:rFonts w:ascii="Times New Roman" w:hAnsi="Times New Roman" w:eastAsia="宋体" w:cs="Times New Roman"/>
          <w:szCs w:val="21"/>
        </w:rPr>
        <w:t>则实数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的取值范围为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58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 xml:space="preserve">.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……12分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19．解：（1）设等差数列</w:t>
      </w:r>
      <w:r>
        <w:rPr>
          <w:rFonts w:ascii="Times New Roman" w:hAnsi="Times New Roman" w:eastAsia="宋体" w:cs="Times New Roman"/>
          <w:position w:val="-14"/>
          <w:szCs w:val="21"/>
          <w:em w:val="dot"/>
        </w:rPr>
        <w:object>
          <v:shape id="_x0000_i1059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的公差为</w:t>
      </w:r>
      <w:r>
        <w:rPr>
          <w:rFonts w:ascii="Times New Roman" w:hAnsi="Times New Roman" w:eastAsia="宋体" w:cs="Times New Roman"/>
          <w:i/>
          <w:iCs/>
          <w:szCs w:val="21"/>
        </w:rPr>
        <w:t>d</w:t>
      </w:r>
      <w:r>
        <w:rPr>
          <w:rFonts w:ascii="Times New Roman" w:hAnsi="Times New Roman" w:eastAsia="宋体" w:cs="Times New Roman"/>
          <w:szCs w:val="21"/>
        </w:rPr>
        <w:t xml:space="preserve">.  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60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由</w:t>
      </w:r>
      <w:r>
        <w:rPr>
          <w:rFonts w:ascii="Times New Roman" w:hAnsi="Times New Roman" w:eastAsia="宋体" w:cs="Times New Roman"/>
          <w:position w:val="-12"/>
          <w:szCs w:val="21"/>
          <w:em w:val="dot"/>
        </w:rPr>
        <w:object>
          <v:shape id="_x0000_i1061" o:spt="75" type="#_x0000_t75" style="height:18pt;width:27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Cs w:val="21"/>
        </w:rPr>
        <w:t>……2分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2" o:spt="75" type="#_x0000_t75" style="height:18pt;width:126.3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12"/>
          <w:szCs w:val="21"/>
          <w:lang w:val="en-US" w:eastAsia="zh-CN"/>
        </w:rPr>
        <w:t xml:space="preserve">  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3" o:spt="75" type="#_x0000_t75" style="height:18pt;width:112.3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　　　　　　　　　　　　　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color w:val="000000"/>
          <w:szCs w:val="21"/>
        </w:rPr>
        <w:t>……6分</w:t>
      </w:r>
    </w:p>
    <w:p>
      <w:pPr>
        <w:spacing w:line="0" w:lineRule="atLeast"/>
        <w:rPr>
          <w:rFonts w:ascii="Times New Roman" w:hAnsi="Times New Roman" w:eastAsia="宋体" w:cs="Times New Roman"/>
          <w:szCs w:val="21"/>
          <w:em w:val="dot"/>
        </w:rPr>
      </w:pPr>
      <w:r>
        <w:rPr>
          <w:rFonts w:ascii="Times New Roman" w:hAnsi="Times New Roman" w:eastAsia="宋体" w:cs="Times New Roman"/>
          <w:szCs w:val="21"/>
        </w:rPr>
        <w:t>（2）由（1）知</w:t>
      </w:r>
      <w:r>
        <w:rPr>
          <w:rFonts w:ascii="Times New Roman" w:hAnsi="Times New Roman" w:eastAsia="宋体" w:cs="Times New Roman"/>
          <w:position w:val="-12"/>
          <w:szCs w:val="21"/>
          <w:em w:val="dot"/>
        </w:rPr>
        <w:object>
          <v:shape id="_x0000_i1064" o:spt="75" type="#_x0000_t75" style="height:18.75pt;width:183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  <w:em w:val="dot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5" o:spt="75" type="#_x0000_t75" style="height:18.75pt;width:63.7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0" w:lineRule="atLeast"/>
        <w:ind w:left="63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ascii="Times New Roman" w:hAnsi="Times New Roman" w:eastAsia="宋体" w:cs="Times New Roman"/>
          <w:position w:val="-32"/>
          <w:szCs w:val="21"/>
        </w:rPr>
        <w:object>
          <v:shape id="_x0000_i1066" o:spt="75" type="#_x0000_t75" style="height:37.9pt;width:264.7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67" o:spt="75" type="#_x0000_t75" style="height:31pt;width:123pt;" o:ole="t" filled="f" o:preferrelative="t" stroked="f" coordsize="21600,21600">
            <v:path/>
            <v:fill on="f" focussize="0,0"/>
            <v:stroke on="f"/>
            <v:imagedata r:id="rId88" o:title=""/>
            <o:lock v:ext="edit" aspectratio="f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……12分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20．解：（</w:t>
      </w:r>
      <w:r>
        <w:rPr>
          <w:rFonts w:ascii="Times New Roman" w:hAnsi="Times New Roman" w:eastAsia="宋体" w:cs="Times New Roman"/>
          <w:szCs w:val="21"/>
        </w:rPr>
        <w:t>1）由题意可得处理污染项目投放资金为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百万元，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69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70" o:spt="75" type="#_x0000_t75" style="height:30.75pt;width:175.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y=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500x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10+x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+2</m:t>
        </m:r>
        <m:d>
          <m:dPr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100-x</m:t>
            </m:r>
            <m:ctrlPr>
              <w:rPr>
                <w:rFonts w:ascii="Cambria Math" w:hAnsi="Cambria Math" w:cs="Times New Roman"/>
                <w:szCs w:val="21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,x∈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0,100</m:t>
            </m:r>
            <m:ctrlPr>
              <w:rPr>
                <w:rFonts w:ascii="Cambria Math" w:hAnsi="Cambria Math" w:cs="Times New Roman"/>
                <w:szCs w:val="21"/>
              </w:rPr>
            </m:ctrlPr>
          </m:e>
        </m:d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．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……5分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（2）由（1）可得，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71" o:spt="75" type="#_x0000_t75" style="height:30.75pt;width:210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，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72" o:spt="75" type="#_x0000_t75" style="height:30.75pt;width:183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24"/>
          <w:szCs w:val="21"/>
          <w:lang w:val="en-US" w:eastAsia="zh-CN"/>
        </w:rPr>
        <w:t xml:space="preserve">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当且仅当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73" o:spt="75" type="#_x0000_t75" style="height:30.75pt;width:177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此时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4" o:spt="75" type="#_x0000_t75" style="height:14.25pt;width:111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的最大值为52（百万</w:t>
      </w:r>
      <w:r>
        <w:rPr>
          <w:rFonts w:hint="eastAsia" w:ascii="Times New Roman" w:hAnsi="Times New Roman" w:eastAsia="宋体" w:cs="Times New Roman"/>
          <w:szCs w:val="21"/>
        </w:rPr>
        <w:t>元</w:t>
      </w:r>
      <w:r>
        <w:rPr>
          <w:rFonts w:ascii="Times New Roman" w:hAnsi="Times New Roman" w:eastAsia="宋体" w:cs="Times New Roman"/>
          <w:szCs w:val="21"/>
        </w:rPr>
        <w:t>），分别投资给植绿护绿项目、污染处理项目的资金为40（百万</w:t>
      </w:r>
      <w:r>
        <w:rPr>
          <w:rFonts w:hint="eastAsia" w:ascii="Times New Roman" w:hAnsi="Times New Roman" w:eastAsia="宋体" w:cs="Times New Roman"/>
          <w:szCs w:val="21"/>
        </w:rPr>
        <w:t>元</w:t>
      </w:r>
      <w:r>
        <w:rPr>
          <w:rFonts w:ascii="Times New Roman" w:hAnsi="Times New Roman" w:eastAsia="宋体" w:cs="Times New Roman"/>
          <w:szCs w:val="21"/>
        </w:rPr>
        <w:t>），60（百万</w:t>
      </w:r>
      <w:r>
        <w:rPr>
          <w:rFonts w:hint="eastAsia" w:ascii="Times New Roman" w:hAnsi="Times New Roman" w:eastAsia="宋体" w:cs="Times New Roman"/>
          <w:szCs w:val="21"/>
        </w:rPr>
        <w:t>元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      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……12分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21.</w:t>
      </w:r>
      <w:r>
        <w:rPr>
          <w:rFonts w:ascii="Times New Roman" w:hAnsi="Times New Roman" w:eastAsia="宋体" w:cs="Times New Roman"/>
          <w:szCs w:val="21"/>
        </w:rPr>
        <w:t xml:space="preserve"> 解：（1）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7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抛物线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7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的焦点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7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9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上，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1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2" o:spt="75" alt="学科网 版权所有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， 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84" o:spt="75" alt="学科网 版权所有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即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5" o:spt="75" alt="学科网 版权所有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8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抛物线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7" o:spt="75" alt="学科网 版权所有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的方程为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8" o:spt="75" alt="学科网 版权所有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  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……4分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（2）易知直线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89" o:spt="75" alt="学科网 版权所有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0" o:spt="75" alt="学科网 版权所有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的斜率存在且不为0，设直线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1" o:spt="75" alt="学科网 版权所有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的斜率为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92" o:spt="75" alt="学科网 版权所有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3" o:spt="75" alt="学科网 版权所有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4" o:spt="75" alt="学科网 版权所有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则直线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5" o:spt="75" alt="学科网 版权所有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6" o:spt="75" alt="学科网 版权所有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97" o:spt="75" alt="学科网 版权所有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position w:val="-32"/>
          <w:szCs w:val="21"/>
        </w:rPr>
        <w:object>
          <v:shape id="_x0000_i1098" o:spt="75" alt="学科网 版权所有" type="#_x0000_t75" style="height:38.25pt;width:66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9" o:spt="75" alt="学科网 版权所有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0" o:spt="75" alt="学科网 版权所有" type="#_x0000_t75" style="height:18pt;width:173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01" o:spt="75" alt="学科网 版权所有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02" o:spt="75" alt="学科网 版权所有" type="#_x0000_t75" style="height:30.75pt;width:129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03" o:spt="75" alt="学科网 版权所有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．同理得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4" o:spt="75" alt="学科网 版权所有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．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    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5" o:spt="75" alt="学科网 版权所有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或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6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7" o:spt="75" alt="学科网 版权所有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的方程为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8" o:spt="75" alt="学科网 版权所有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9" o:spt="75" alt="学科网 版权所有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且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0" o:spt="75" alt="学科网 版权所有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1" o:spt="75" alt="学科网 版权所有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的斜率为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12" o:spt="75" alt="学科网 版权所有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3" o:spt="75" alt="学科网 版权所有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的方程为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14" o:spt="75" alt="学科网 版权所有" type="#_x0000_t75" style="height:30.75pt;width:13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15" o:spt="75" alt="学科网 版权所有" type="#_x0000_t75" style="height:30.75pt;width:81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szCs w:val="21"/>
        </w:rPr>
        <w:t>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6" o:spt="75" alt="学科网 版权所有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过定点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7" o:spt="75" alt="学科网 版权所有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，其坐标为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18" o:spt="75" alt="学科网 版权所有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．         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   </w:t>
      </w:r>
      <w:r>
        <w:rPr>
          <w:rFonts w:ascii="Times New Roman" w:hAnsi="Times New Roman" w:eastAsia="宋体" w:cs="Times New Roman"/>
          <w:color w:val="000000"/>
          <w:szCs w:val="21"/>
        </w:rPr>
        <w:t>……12分</w:t>
      </w:r>
    </w:p>
    <w:p>
      <w:pPr>
        <w:spacing w:line="360" w:lineRule="auto"/>
        <w:rPr>
          <w:rFonts w:ascii="Times New Roman" w:hAnsi="Times New Roman" w:eastAsia="微软雅黑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22.解：（1）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19" o:spt="75" type="#_x0000_t75" style="height:30.75pt;width:324.7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(x-2)(x+a)</m:t>
            </m:r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x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微软雅黑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所以所求的切线方程为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20" o:spt="75" type="#_x0000_t75" style="height:30.75pt;width:159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Times New Roman" w:hAnsi="Times New Roman" w:eastAsia="宋体" w:cs="Times New Roman"/>
          <w:color w:val="000000"/>
          <w:szCs w:val="21"/>
        </w:rPr>
        <w:t>……3分</w:t>
      </w:r>
    </w:p>
    <w:p>
      <w:pPr>
        <w:spacing w:line="360" w:lineRule="auto"/>
        <w:rPr>
          <w:rFonts w:hint="eastAsia" w:ascii="Times New Roman" w:hAnsi="Times New Roman" w:eastAsia="微软雅黑" w:cs="Times New Roman"/>
          <w:szCs w:val="21"/>
          <w:lang w:eastAsia="zh-CN"/>
        </w:rPr>
      </w:pPr>
      <w:r>
        <w:rPr>
          <w:rFonts w:ascii="Times New Roman" w:hAnsi="Times New Roman" w:eastAsia="微软雅黑" w:cs="Times New Roman"/>
          <w:szCs w:val="21"/>
        </w:rPr>
        <w:t>（</w:t>
      </w:r>
      <w:r>
        <w:rPr>
          <w:rFonts w:ascii="Times New Roman" w:hAnsi="Times New Roman" w:eastAsia="Calibri" w:cs="Times New Roman"/>
          <w:szCs w:val="21"/>
        </w:rPr>
        <w:t>2</w:t>
      </w:r>
      <w:r>
        <w:rPr>
          <w:rFonts w:ascii="Times New Roman" w:hAnsi="Times New Roman" w:eastAsia="微软雅黑" w:cs="Times New Roman"/>
          <w:szCs w:val="21"/>
        </w:rPr>
        <w:t>）</w:t>
      </w:r>
      <w:r>
        <w:rPr>
          <w:rFonts w:hint="eastAsia" w:ascii="Times New Roman" w:hAnsi="Times New Roman" w:eastAsia="微软雅黑" w:cs="Times New Roman"/>
          <w:szCs w:val="21"/>
          <w:lang w:eastAsia="zh-CN"/>
        </w:rPr>
        <w:t>函数的</w:t>
      </w:r>
      <w:r>
        <w:rPr>
          <w:rFonts w:hint="eastAsia" w:cs="Times New Roman" w:asciiTheme="minorEastAsia" w:hAnsiTheme="minorEastAsia"/>
          <w:szCs w:val="21"/>
        </w:rPr>
        <w:t>定义域</w:t>
      </w:r>
      <w:r>
        <w:rPr>
          <w:rFonts w:cs="Times New Roman" w:asciiTheme="minorEastAsia" w:hAnsiTheme="minorEastAsia"/>
          <w:szCs w:val="21"/>
        </w:rPr>
        <w:t>为</w:t>
      </w:r>
      <w:r>
        <w:rPr>
          <w:rFonts w:cs="Times New Roman" w:asciiTheme="minorEastAsia" w:hAnsiTheme="minorEastAsia"/>
          <w:position w:val="-10"/>
          <w:szCs w:val="21"/>
        </w:rPr>
        <w:object>
          <v:shape id="_x0000_i112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hint="eastAsia" w:cs="Times New Roman" w:asciiTheme="minorEastAsia" w:hAnsiTheme="minorEastAsia"/>
          <w:szCs w:val="21"/>
        </w:rPr>
        <w:t>，</w:t>
      </w:r>
      <w:r>
        <w:rPr>
          <w:rFonts w:ascii="Times New Roman" w:hAnsi="Times New Roman" w:eastAsia="微软雅黑" w:cs="Times New Roman"/>
          <w:position w:val="-24"/>
          <w:szCs w:val="21"/>
        </w:rPr>
        <w:object>
          <v:shape id="_x0000_i1122" o:spt="75" type="#_x0000_t75" style="height:30.75pt;width:105.8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2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25" o:spt="75" type="#_x0000_t75" style="height:16pt;width:27.25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ascii="Times New Roman" w:hAnsi="Times New Roman" w:eastAsia="Calibri" w:cs="Times New Roman"/>
          <w:szCs w:val="21"/>
        </w:rPr>
        <w:fldChar w:fldCharType="begin"/>
      </w:r>
      <w:r>
        <w:rPr>
          <w:rFonts w:ascii="Times New Roman" w:hAnsi="Times New Roman" w:eastAsia="Calibri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(x)=</m:t>
        </m:r>
        <m:f>
          <m:fPr>
            <m:ctrlPr>
              <w:rPr>
                <w:rFonts w:ascii="Cambria Math" w:hAnsi="Cambria Math" w:cs="Times New Roman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(x-2)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</w:rPr>
                  <m:t xml:space="preserve">2</m:t>
                </m:r>
                <m:ctrlPr>
                  <w:rPr>
                    <w:rFonts w:ascii="Cambria Math" w:hAnsi="Cambria Math" w:cs="Times New Roman"/>
                    <w:szCs w:val="21"/>
                  </w:rPr>
                </m:ctrlPr>
              </m:sup>
            </m:sSup>
            <m:ctrlPr>
              <w:rPr>
                <w:rFonts w:ascii="Cambria Math" w:hAnsi="Cambria Math" w:cs="Times New Roman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x</m:t>
            </m:r>
            <m:ctrlPr>
              <w:rPr>
                <w:rFonts w:ascii="Cambria Math" w:hAnsi="Cambria Math" w:cs="Times New Roman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≥0</m:t>
        </m:r>
      </m:oMath>
      <w:r>
        <w:rPr>
          <w:rFonts w:ascii="Times New Roman" w:hAnsi="Times New Roman" w:eastAsia="Calibri" w:cs="Times New Roman"/>
          <w:szCs w:val="21"/>
        </w:rPr>
        <w:instrText xml:space="preserve"> </w:instrText>
      </w:r>
      <w:r>
        <w:rPr>
          <w:rFonts w:ascii="Times New Roman" w:hAnsi="Times New Roman" w:eastAsia="Calibri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在</w:t>
      </w:r>
      <m:oMath>
        <m:r>
          <w:rPr>
            <w:rFonts w:ascii="Cambria Math" w:hAnsi="Cambria Math" w:cs="Times New Roman"/>
            <w:szCs w:val="21"/>
          </w:rPr>
          <m:t>(0,+∞)</m:t>
        </m:r>
      </m:oMath>
      <w:r>
        <w:rPr>
          <w:rFonts w:ascii="Times New Roman" w:hAnsi="Times New Roman" w:eastAsia="宋体" w:cs="Times New Roman"/>
          <w:szCs w:val="21"/>
        </w:rPr>
        <w:t>上单调递增．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-2&lt;a&lt;0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27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2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29" o:spt="75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单调递增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0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3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2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单调递减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3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3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5" o:spt="75" type="#_x0000_t75" style="height:17.25pt;width:72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单调递增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；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color w:val="000000"/>
          <w:szCs w:val="21"/>
        </w:rPr>
        <w:t>……</w:t>
      </w:r>
      <w:r>
        <w:rPr>
          <w:rFonts w:hint="eastAsia" w:ascii="Times New Roman" w:hAnsi="Times New Roman" w:eastAsia="宋体" w:cs="Times New Roman"/>
          <w:color w:val="000000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color w:val="000000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-2&lt;a&lt;0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3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时，在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7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38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39" o:spt="75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单调递增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40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4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2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单调递减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43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时</w:t>
      </w:r>
      <w:r>
        <w:rPr>
          <w:rFonts w:ascii="Times New Roman" w:hAnsi="Times New Roman" w:eastAsia="微软雅黑" w:cs="Times New Roman"/>
          <w:position w:val="-10"/>
          <w:szCs w:val="21"/>
        </w:rPr>
        <w:object>
          <v:shape id="_x0000_i114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45" o:spt="75" type="#_x0000_t75" style="height:17.25pt;width:72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单调递增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sSup>
          <m:sSupPr>
            <m:ctrlPr>
              <w:rPr>
                <w:rFonts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f</m:t>
            </m:r>
            <m:ctrlPr>
              <w:rPr>
                <w:rFonts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 xml:space="preserve">'</m:t>
            </m:r>
            <m:ctrlPr>
              <w:rPr>
                <w:rFonts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(x)&gt;0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 xml:space="preserve">.     </w:t>
      </w:r>
      <w:r>
        <w:rPr>
          <w:rFonts w:ascii="Times New Roman" w:hAnsi="Times New Roman" w:eastAsia="宋体" w:cs="Times New Roman"/>
          <w:color w:val="000000"/>
          <w:szCs w:val="21"/>
        </w:rPr>
        <w:t>……8分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（3）假设存在这样的实数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，满足条件，不妨设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148" o:spt="75" type="#_x0000_t75" style="height:33.75pt;width:147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知，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49" o:spt="75" type="#_x0000_t75" style="height:30.75pt;width:188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令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0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，则函数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 xml:space="preserve">(0,+∞)</m:t>
        </m:r>
      </m:oMath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上单调递减．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3" o:spt="75" type="#_x0000_t75" style="height:30.75pt;width:2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5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，故存在这样的实数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5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，满足题意，其取值范围为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0">
            <o:LockedField>false</o:LockedField>
          </o:OLEObject>
        </w:object>
      </w:r>
      <w:r>
        <w:rPr>
          <w:rFonts w:ascii="Times New Roman" w:hAnsi="Times New Roman" w:eastAsia="微软雅黑" w:cs="Times New Roman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Cs w:val="21"/>
        </w:rPr>
        <w:t>……12分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C13"/>
    <w:multiLevelType w:val="multilevel"/>
    <w:tmpl w:val="1DD10C1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宋体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D7743"/>
    <w:multiLevelType w:val="multilevel"/>
    <w:tmpl w:val="4F4D774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AA"/>
    <w:rsid w:val="00055FD7"/>
    <w:rsid w:val="0015655A"/>
    <w:rsid w:val="001913CC"/>
    <w:rsid w:val="002A3B06"/>
    <w:rsid w:val="00313235"/>
    <w:rsid w:val="00335086"/>
    <w:rsid w:val="00361785"/>
    <w:rsid w:val="004462AD"/>
    <w:rsid w:val="004F31AA"/>
    <w:rsid w:val="00556256"/>
    <w:rsid w:val="0078603A"/>
    <w:rsid w:val="00B126F6"/>
    <w:rsid w:val="00B5393A"/>
    <w:rsid w:val="00CB43F0"/>
    <w:rsid w:val="00DC47AE"/>
    <w:rsid w:val="00DF50F4"/>
    <w:rsid w:val="00EE22DA"/>
    <w:rsid w:val="00F018A3"/>
    <w:rsid w:val="0A005CAA"/>
    <w:rsid w:val="0ADA6F7E"/>
    <w:rsid w:val="14A2045E"/>
    <w:rsid w:val="1CE36CE8"/>
    <w:rsid w:val="3C2931E9"/>
    <w:rsid w:val="3F63382A"/>
    <w:rsid w:val="515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image" Target="media/image24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image" Target="media/image22.wmf"/><Relationship Id="rId48" Type="http://schemas.openxmlformats.org/officeDocument/2006/relationships/oleObject" Target="embeddings/oleObject24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3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2.bin"/><Relationship Id="rId43" Type="http://schemas.openxmlformats.org/officeDocument/2006/relationships/image" Target="media/image19.wmf"/><Relationship Id="rId42" Type="http://schemas.openxmlformats.org/officeDocument/2006/relationships/oleObject" Target="embeddings/oleObject21.bin"/><Relationship Id="rId41" Type="http://schemas.openxmlformats.org/officeDocument/2006/relationships/image" Target="media/image18.wmf"/><Relationship Id="rId40" Type="http://schemas.openxmlformats.org/officeDocument/2006/relationships/oleObject" Target="embeddings/oleObject20.bin"/><Relationship Id="rId4" Type="http://schemas.openxmlformats.org/officeDocument/2006/relationships/oleObject" Target="embeddings/oleObject1.bin"/><Relationship Id="rId39" Type="http://schemas.openxmlformats.org/officeDocument/2006/relationships/image" Target="media/image17.wmf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oleObject" Target="embeddings/oleObject17.bin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4" Type="http://schemas.openxmlformats.org/officeDocument/2006/relationships/fontTable" Target="fontTable.xml"/><Relationship Id="rId263" Type="http://schemas.openxmlformats.org/officeDocument/2006/relationships/numbering" Target="numbering.xml"/><Relationship Id="rId262" Type="http://schemas.openxmlformats.org/officeDocument/2006/relationships/customXml" Target="../customXml/item1.xml"/><Relationship Id="rId261" Type="http://schemas.openxmlformats.org/officeDocument/2006/relationships/image" Target="media/image126.wmf"/><Relationship Id="rId260" Type="http://schemas.openxmlformats.org/officeDocument/2006/relationships/oleObject" Target="embeddings/oleObject132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5.wmf"/><Relationship Id="rId258" Type="http://schemas.openxmlformats.org/officeDocument/2006/relationships/oleObject" Target="embeddings/oleObject131.bin"/><Relationship Id="rId257" Type="http://schemas.openxmlformats.org/officeDocument/2006/relationships/image" Target="media/image124.wmf"/><Relationship Id="rId256" Type="http://schemas.openxmlformats.org/officeDocument/2006/relationships/oleObject" Target="embeddings/oleObject130.bin"/><Relationship Id="rId255" Type="http://schemas.openxmlformats.org/officeDocument/2006/relationships/image" Target="media/image123.wmf"/><Relationship Id="rId254" Type="http://schemas.openxmlformats.org/officeDocument/2006/relationships/oleObject" Target="embeddings/oleObject129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8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7.bin"/><Relationship Id="rId25" Type="http://schemas.openxmlformats.org/officeDocument/2006/relationships/image" Target="media/image11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6.bin"/><Relationship Id="rId247" Type="http://schemas.openxmlformats.org/officeDocument/2006/relationships/image" Target="media/image119.wmf"/><Relationship Id="rId246" Type="http://schemas.openxmlformats.org/officeDocument/2006/relationships/oleObject" Target="embeddings/oleObject125.bin"/><Relationship Id="rId245" Type="http://schemas.openxmlformats.org/officeDocument/2006/relationships/image" Target="media/image118.wmf"/><Relationship Id="rId244" Type="http://schemas.openxmlformats.org/officeDocument/2006/relationships/oleObject" Target="embeddings/oleObject124.bin"/><Relationship Id="rId243" Type="http://schemas.openxmlformats.org/officeDocument/2006/relationships/image" Target="media/image117.wmf"/><Relationship Id="rId242" Type="http://schemas.openxmlformats.org/officeDocument/2006/relationships/oleObject" Target="embeddings/oleObject123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22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1.bin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8.bin"/><Relationship Id="rId232" Type="http://schemas.openxmlformats.org/officeDocument/2006/relationships/oleObject" Target="embeddings/oleObject117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6.bin"/><Relationship Id="rId23" Type="http://schemas.openxmlformats.org/officeDocument/2006/relationships/image" Target="media/image10.wmf"/><Relationship Id="rId229" Type="http://schemas.openxmlformats.org/officeDocument/2006/relationships/image" Target="media/image111.wmf"/><Relationship Id="rId228" Type="http://schemas.openxmlformats.org/officeDocument/2006/relationships/oleObject" Target="embeddings/oleObject115.bin"/><Relationship Id="rId227" Type="http://schemas.openxmlformats.org/officeDocument/2006/relationships/oleObject" Target="embeddings/oleObject114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2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1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0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9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8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7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6.bin"/><Relationship Id="rId150" Type="http://schemas.openxmlformats.org/officeDocument/2006/relationships/image" Target="media/image7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5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4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3.bin"/><Relationship Id="rId144" Type="http://schemas.openxmlformats.org/officeDocument/2006/relationships/image" Target="media/image69.wmf"/><Relationship Id="rId143" Type="http://schemas.openxmlformats.org/officeDocument/2006/relationships/oleObject" Target="embeddings/oleObject72.bin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oleObject" Target="embeddings/oleObject62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60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714</Words>
  <Characters>4074</Characters>
  <Lines>33</Lines>
  <Paragraphs>9</Paragraphs>
  <TotalTime>0</TotalTime>
  <ScaleCrop>false</ScaleCrop>
  <LinksUpToDate>false</LinksUpToDate>
  <CharactersWithSpaces>4779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2018-12-18T08:07:00Z</dcterms:created>
  <dc:creator>admin</dc:creator>
  <cp:lastModifiedBy>橄榄树的树</cp:lastModifiedBy>
  <dcterms:modified xsi:type="dcterms:W3CDTF">2019-01-16T10:01:47Z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